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pacing w:val="0"/>
          <w:sz w:val="28"/>
          <w:szCs w:val="28"/>
        </w:rPr>
      </w:pPr>
      <w:r>
        <w:rPr>
          <w:rFonts w:hint="eastAsia" w:ascii="宋体" w:hAnsi="宋体" w:eastAsia="宋体" w:cs="宋体"/>
          <w:b/>
          <w:bCs/>
          <w:spacing w:val="0"/>
          <w:sz w:val="28"/>
          <w:szCs w:val="28"/>
        </w:rPr>
        <w:t>全省科协系统先进集体和先进工作者基本情况和主要事迹</w:t>
      </w:r>
    </w:p>
    <w:p>
      <w:pPr>
        <w:numPr>
          <w:numId w:val="0"/>
        </w:numPr>
        <w:jc w:val="left"/>
        <w:rPr>
          <w:rFonts w:hint="eastAsia" w:ascii="微软雅黑" w:hAnsi="微软雅黑" w:eastAsia="微软雅黑" w:cs="微软雅黑"/>
          <w:b w:val="0"/>
          <w:bCs w:val="0"/>
          <w:spacing w:val="0"/>
          <w:sz w:val="24"/>
          <w:szCs w:val="24"/>
          <w:lang w:eastAsia="zh-CN"/>
        </w:rPr>
      </w:pPr>
    </w:p>
    <w:p>
      <w:pPr>
        <w:numPr>
          <w:numId w:val="0"/>
        </w:numPr>
        <w:jc w:val="left"/>
        <w:rPr>
          <w:rFonts w:hint="eastAsia" w:ascii="黑体" w:hAnsi="黑体" w:eastAsia="黑体" w:cs="黑体"/>
          <w:b w:val="0"/>
          <w:bCs w:val="0"/>
          <w:spacing w:val="0"/>
          <w:sz w:val="24"/>
          <w:szCs w:val="24"/>
          <w:lang w:eastAsia="zh-CN"/>
        </w:rPr>
      </w:pPr>
      <w:r>
        <w:rPr>
          <w:rFonts w:hint="eastAsia" w:ascii="微软雅黑" w:hAnsi="微软雅黑" w:eastAsia="微软雅黑" w:cs="微软雅黑"/>
          <w:b/>
          <w:bCs/>
          <w:spacing w:val="0"/>
          <w:sz w:val="24"/>
          <w:szCs w:val="24"/>
          <w:lang w:eastAsia="zh-CN"/>
        </w:rPr>
        <w:t>先进集体事迹</w:t>
      </w:r>
    </w:p>
    <w:p>
      <w:pPr>
        <w:numPr>
          <w:numId w:val="0"/>
        </w:numPr>
        <w:jc w:val="left"/>
        <w:rPr>
          <w:rFonts w:hint="eastAsia" w:ascii="黑体" w:hAnsi="黑体" w:eastAsia="黑体" w:cs="黑体"/>
          <w:b w:val="0"/>
          <w:bCs w:val="0"/>
          <w:lang w:eastAsia="zh-CN"/>
        </w:rPr>
      </w:pPr>
      <w:r>
        <w:rPr>
          <w:rFonts w:hint="eastAsia" w:ascii="黑体" w:hAnsi="黑体" w:eastAsia="黑体" w:cs="黑体"/>
          <w:b w:val="0"/>
          <w:bCs w:val="0"/>
          <w:spacing w:val="0"/>
          <w:sz w:val="24"/>
          <w:szCs w:val="24"/>
          <w:lang w:eastAsia="zh-CN"/>
        </w:rPr>
        <w:t>一、辽阳市科协先进事迹</w:t>
      </w:r>
    </w:p>
    <w:p>
      <w:pPr>
        <w:keepNext w:val="0"/>
        <w:keepLines w:val="0"/>
        <w:pageBreakBefore w:val="0"/>
        <w:widowControl w:val="0"/>
        <w:kinsoku/>
        <w:wordWrap/>
        <w:overflowPunct/>
        <w:topLinePunct w:val="0"/>
        <w:autoSpaceDE/>
        <w:autoSpaceDN/>
        <w:bidi w:val="0"/>
        <w:adjustRightInd/>
        <w:snapToGrid/>
        <w:spacing w:line="560" w:lineRule="exact"/>
        <w:ind w:firstLine="472" w:firstLineChars="200"/>
        <w:jc w:val="left"/>
        <w:textAlignment w:val="auto"/>
        <w:rPr>
          <w:rFonts w:hint="eastAsia" w:ascii="仿宋_GB2312" w:hAnsi="仿宋_GB2312" w:eastAsia="仿宋_GB2312" w:cs="仿宋_GB2312"/>
          <w:snapToGrid w:val="0"/>
          <w:color w:val="000000"/>
          <w:spacing w:val="-2"/>
          <w:kern w:val="0"/>
          <w:sz w:val="24"/>
          <w:szCs w:val="24"/>
          <w:lang w:val="en-US" w:eastAsia="zh-CN"/>
        </w:rPr>
      </w:pPr>
      <w:r>
        <w:rPr>
          <w:rFonts w:hint="eastAsia" w:ascii="仿宋_GB2312" w:hAnsi="仿宋_GB2312" w:eastAsia="仿宋_GB2312" w:cs="仿宋_GB2312"/>
          <w:snapToGrid w:val="0"/>
          <w:color w:val="000000"/>
          <w:spacing w:val="-2"/>
          <w:kern w:val="0"/>
          <w:sz w:val="24"/>
          <w:szCs w:val="24"/>
          <w:lang w:val="en-US" w:eastAsia="zh-CN"/>
        </w:rPr>
        <w:t>五年以来，辽阳市科协在市委、市政府的正确领导和省科协的有力指导下，全面贯彻落实党的十九大和二十大精神，紧密围绕全市工作大局，坚持科学普及、科技创新是实现创新发展的两翼工作定位，团结带领广大科技工作者，充分发挥科协组织人才、智力优势，认真履行“四服务”职能，为服务辽阳经济社会发展作出积极贡献。</w:t>
      </w:r>
    </w:p>
    <w:p>
      <w:pPr>
        <w:keepNext w:val="0"/>
        <w:keepLines w:val="0"/>
        <w:pageBreakBefore w:val="0"/>
        <w:widowControl w:val="0"/>
        <w:kinsoku/>
        <w:wordWrap/>
        <w:overflowPunct/>
        <w:topLinePunct w:val="0"/>
        <w:autoSpaceDE/>
        <w:autoSpaceDN/>
        <w:bidi w:val="0"/>
        <w:adjustRightInd/>
        <w:snapToGrid/>
        <w:spacing w:line="560" w:lineRule="exact"/>
        <w:ind w:firstLine="474" w:firstLineChars="200"/>
        <w:jc w:val="left"/>
        <w:textAlignment w:val="auto"/>
        <w:rPr>
          <w:rFonts w:hint="eastAsia" w:ascii="仿宋_GB2312" w:hAnsi="仿宋_GB2312" w:eastAsia="仿宋_GB2312" w:cs="仿宋_GB2312"/>
          <w:b/>
          <w:bCs/>
          <w:snapToGrid w:val="0"/>
          <w:color w:val="000000"/>
          <w:spacing w:val="-2"/>
          <w:kern w:val="0"/>
          <w:sz w:val="24"/>
          <w:szCs w:val="24"/>
          <w:lang w:val="en-US" w:eastAsia="zh-CN"/>
        </w:rPr>
      </w:pPr>
      <w:r>
        <w:rPr>
          <w:rFonts w:hint="eastAsia" w:ascii="仿宋_GB2312" w:hAnsi="仿宋_GB2312" w:eastAsia="仿宋_GB2312" w:cs="仿宋_GB2312"/>
          <w:b/>
          <w:bCs/>
          <w:snapToGrid w:val="0"/>
          <w:color w:val="000000"/>
          <w:spacing w:val="-2"/>
          <w:kern w:val="0"/>
          <w:sz w:val="24"/>
          <w:szCs w:val="24"/>
          <w:lang w:val="en-US" w:eastAsia="zh-CN"/>
        </w:rPr>
        <w:t>（一）强化思想政治引领，凝聚振兴发展合力</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napToGrid w:val="0"/>
          <w:color w:val="000000"/>
          <w:spacing w:val="-2"/>
          <w:kern w:val="0"/>
          <w:sz w:val="24"/>
          <w:szCs w:val="24"/>
          <w:lang w:val="en-US" w:eastAsia="zh-CN"/>
        </w:rPr>
      </w:pPr>
      <w:r>
        <w:rPr>
          <w:rFonts w:hint="eastAsia" w:ascii="仿宋_GB2312" w:hAnsi="仿宋_GB2312" w:eastAsia="仿宋_GB2312" w:cs="仿宋_GB2312"/>
          <w:snapToGrid w:val="0"/>
          <w:color w:val="000000"/>
          <w:spacing w:val="-2"/>
          <w:kern w:val="0"/>
          <w:sz w:val="24"/>
          <w:szCs w:val="24"/>
          <w:lang w:val="en-US" w:eastAsia="zh-CN"/>
        </w:rPr>
        <w:t>坚持用习近平新时代中国特色社会主义思想武装头脑，把深入学习贯彻习近平总书记关于东北、辽宁振兴发展和考察辽阳时的重要讲话精神融入科协组织和科技工作者的实际工作，将省科协工作部署和市委工作要求转化为科协组织和科技工作者实际行动，强化对科技工作者的思想政治引领，凝聚起振兴发展合力。搭载省科协专家团队资源，举办全市科协系统和科技工作者线上学习党的二十大精神培训班。</w:t>
      </w:r>
    </w:p>
    <w:p>
      <w:pPr>
        <w:keepNext w:val="0"/>
        <w:keepLines w:val="0"/>
        <w:pageBreakBefore w:val="0"/>
        <w:widowControl w:val="0"/>
        <w:kinsoku/>
        <w:wordWrap/>
        <w:overflowPunct/>
        <w:topLinePunct w:val="0"/>
        <w:autoSpaceDE/>
        <w:autoSpaceDN/>
        <w:bidi w:val="0"/>
        <w:adjustRightInd/>
        <w:snapToGrid/>
        <w:spacing w:line="600" w:lineRule="exact"/>
        <w:ind w:firstLine="474" w:firstLineChars="200"/>
        <w:jc w:val="left"/>
        <w:textAlignment w:val="auto"/>
        <w:rPr>
          <w:rFonts w:hint="eastAsia" w:ascii="仿宋_GB2312" w:hAnsi="仿宋_GB2312" w:eastAsia="仿宋_GB2312" w:cs="仿宋_GB2312"/>
          <w:b/>
          <w:bCs/>
          <w:snapToGrid w:val="0"/>
          <w:color w:val="000000"/>
          <w:spacing w:val="-2"/>
          <w:kern w:val="0"/>
          <w:sz w:val="24"/>
          <w:szCs w:val="24"/>
          <w:lang w:val="en-US" w:eastAsia="zh-CN"/>
        </w:rPr>
      </w:pPr>
      <w:r>
        <w:rPr>
          <w:rFonts w:hint="eastAsia" w:ascii="仿宋_GB2312" w:hAnsi="仿宋_GB2312" w:eastAsia="仿宋_GB2312" w:cs="仿宋_GB2312"/>
          <w:b/>
          <w:bCs/>
          <w:snapToGrid w:val="0"/>
          <w:color w:val="000000"/>
          <w:spacing w:val="-2"/>
          <w:kern w:val="0"/>
          <w:sz w:val="24"/>
          <w:szCs w:val="24"/>
          <w:lang w:val="en-US" w:eastAsia="zh-CN"/>
        </w:rPr>
        <w:t>（二）引智聚力搭建平台，服务经济社会发展</w:t>
      </w:r>
    </w:p>
    <w:p>
      <w:pPr>
        <w:keepNext w:val="0"/>
        <w:keepLines w:val="0"/>
        <w:pageBreakBefore w:val="0"/>
        <w:widowControl w:val="0"/>
        <w:kinsoku/>
        <w:wordWrap/>
        <w:overflowPunct/>
        <w:topLinePunct w:val="0"/>
        <w:autoSpaceDE/>
        <w:autoSpaceDN/>
        <w:bidi w:val="0"/>
        <w:adjustRightInd/>
        <w:snapToGrid/>
        <w:spacing w:line="600" w:lineRule="exact"/>
        <w:ind w:firstLine="472" w:firstLineChars="200"/>
        <w:jc w:val="left"/>
        <w:textAlignment w:val="auto"/>
        <w:rPr>
          <w:rFonts w:hint="eastAsia" w:ascii="仿宋_GB2312" w:hAnsi="仿宋_GB2312" w:eastAsia="仿宋_GB2312" w:cs="仿宋_GB2312"/>
          <w:snapToGrid w:val="0"/>
          <w:color w:val="000000"/>
          <w:spacing w:val="-2"/>
          <w:kern w:val="0"/>
          <w:sz w:val="24"/>
          <w:szCs w:val="24"/>
          <w:lang w:val="en-US" w:eastAsia="zh-CN"/>
        </w:rPr>
      </w:pPr>
      <w:r>
        <w:rPr>
          <w:rFonts w:hint="eastAsia" w:ascii="仿宋_GB2312" w:hAnsi="仿宋_GB2312" w:eastAsia="仿宋_GB2312" w:cs="仿宋_GB2312"/>
          <w:snapToGrid w:val="0"/>
          <w:color w:val="000000"/>
          <w:spacing w:val="-2"/>
          <w:kern w:val="0"/>
          <w:sz w:val="24"/>
          <w:szCs w:val="24"/>
          <w:lang w:val="en-US" w:eastAsia="zh-CN"/>
        </w:rPr>
        <w:t>柔性引进高端智力，助力区域创新发展。累计建立院士工作站2个，专家工作站12个，学会服务站3家，签订合作协议5个。发挥宏伟区“辽宁省创新驱动助力示范区”作用，邀请省内外知名专家70余人来辽会诊、支招，解决企业发展问题93个。以“数字辽阳 绿色石化”为主题举办芳烯烃.精细化工产业发展大会，邀请院士专家作产业发展报告，签订合作协议，组织院士专家辽阳企业行，为辽阳石化工产业高质量发展献计出力。承办辽宁现代农业发展论坛，邀请院士专家围绕推动辽阳农业高质量发展，签订农业科技共建战略合作协议、科企合作和建立学会服务站协议。成立“辽阳市农业科技专家服务团”，深入50余家农事企业解难答疑难。承办辽宁省科技经纪人培训班，培训企业科技经纪人。开展党建引领产业发展，科技赋能乡村振兴——辽阳市“红绿蓝”专项行动。</w:t>
      </w:r>
    </w:p>
    <w:p>
      <w:pPr>
        <w:keepNext w:val="0"/>
        <w:keepLines w:val="0"/>
        <w:pageBreakBefore w:val="0"/>
        <w:widowControl w:val="0"/>
        <w:kinsoku/>
        <w:wordWrap/>
        <w:overflowPunct/>
        <w:topLinePunct w:val="0"/>
        <w:autoSpaceDE/>
        <w:autoSpaceDN/>
        <w:bidi w:val="0"/>
        <w:adjustRightInd/>
        <w:snapToGrid/>
        <w:spacing w:line="600" w:lineRule="exact"/>
        <w:ind w:firstLine="474" w:firstLineChars="200"/>
        <w:jc w:val="left"/>
        <w:textAlignment w:val="auto"/>
        <w:rPr>
          <w:rFonts w:hint="eastAsia" w:ascii="仿宋_GB2312" w:hAnsi="仿宋_GB2312" w:eastAsia="仿宋_GB2312" w:cs="仿宋_GB2312"/>
          <w:b/>
          <w:bCs/>
          <w:snapToGrid w:val="0"/>
          <w:color w:val="000000"/>
          <w:spacing w:val="-2"/>
          <w:kern w:val="0"/>
          <w:sz w:val="24"/>
          <w:szCs w:val="24"/>
          <w:lang w:val="en-US" w:eastAsia="zh-CN"/>
        </w:rPr>
      </w:pPr>
      <w:r>
        <w:rPr>
          <w:rFonts w:hint="eastAsia" w:ascii="仿宋_GB2312" w:hAnsi="仿宋_GB2312" w:eastAsia="仿宋_GB2312" w:cs="仿宋_GB2312"/>
          <w:b/>
          <w:bCs/>
          <w:snapToGrid w:val="0"/>
          <w:color w:val="000000"/>
          <w:spacing w:val="-2"/>
          <w:kern w:val="0"/>
          <w:sz w:val="24"/>
          <w:szCs w:val="24"/>
          <w:lang w:val="en-US" w:eastAsia="zh-CN"/>
        </w:rPr>
        <w:t>（三）开展科学普及工作，不断提高公众科学素质</w:t>
      </w:r>
    </w:p>
    <w:p>
      <w:pPr>
        <w:keepNext w:val="0"/>
        <w:keepLines w:val="0"/>
        <w:pageBreakBefore w:val="0"/>
        <w:widowControl w:val="0"/>
        <w:kinsoku/>
        <w:wordWrap/>
        <w:overflowPunct/>
        <w:topLinePunct w:val="0"/>
        <w:autoSpaceDE/>
        <w:autoSpaceDN/>
        <w:bidi w:val="0"/>
        <w:adjustRightInd/>
        <w:snapToGrid/>
        <w:spacing w:line="600" w:lineRule="exact"/>
        <w:ind w:firstLine="472" w:firstLineChars="200"/>
        <w:jc w:val="left"/>
        <w:textAlignment w:val="auto"/>
        <w:rPr>
          <w:rFonts w:hint="eastAsia" w:ascii="仿宋_GB2312" w:hAnsi="仿宋_GB2312" w:eastAsia="仿宋_GB2312" w:cs="仿宋_GB2312"/>
          <w:snapToGrid w:val="0"/>
          <w:color w:val="000000"/>
          <w:spacing w:val="-2"/>
          <w:kern w:val="0"/>
          <w:sz w:val="24"/>
          <w:szCs w:val="24"/>
          <w:lang w:val="en-US" w:eastAsia="zh-CN"/>
        </w:rPr>
      </w:pPr>
      <w:r>
        <w:rPr>
          <w:rFonts w:hint="eastAsia" w:ascii="仿宋_GB2312" w:hAnsi="仿宋_GB2312" w:eastAsia="仿宋_GB2312" w:cs="仿宋_GB2312"/>
          <w:snapToGrid w:val="0"/>
          <w:color w:val="000000"/>
          <w:spacing w:val="-2"/>
          <w:kern w:val="0"/>
          <w:sz w:val="24"/>
          <w:szCs w:val="24"/>
          <w:lang w:val="en-US" w:eastAsia="zh-CN"/>
        </w:rPr>
        <w:t>开展全国科普日、科技活动周和科普之冬等群众性科学普及宣传活动，采取线上线下与传统媒体和新媒体相结合，受众人数达3万人次。组织开展青少年科技创新大赛等系列品牌活动，1000余件科技创新作品和 500余个青少年科技活动项目在省和国家级比赛中获奖。开展科普大篷车“校园行、社区行、乡村行”三行活动。“科创筑梦”助力“双减”活动取得实效，我市被中国科协青少年科技中心 中国青少年科技辅导员协会设为全国“双减”活动试点城市。组织开展高校“云上科学营”活动，“大手拉小手”科普进校园活动。遴选培育基层科普行动计划项目51个，发放奖励资金100万元；推选科普益民项目8个。全市建校园e站32个、乡村e站19个、社区e站65个。发放科普图书1.2万册，科普宣传资料5.3万份，播放科普影视片42部。建立辽阳市首家农村中学科技馆。</w:t>
      </w:r>
    </w:p>
    <w:p>
      <w:pPr>
        <w:keepNext w:val="0"/>
        <w:keepLines w:val="0"/>
        <w:pageBreakBefore w:val="0"/>
        <w:widowControl w:val="0"/>
        <w:kinsoku/>
        <w:wordWrap/>
        <w:overflowPunct/>
        <w:topLinePunct w:val="0"/>
        <w:autoSpaceDE/>
        <w:autoSpaceDN/>
        <w:bidi w:val="0"/>
        <w:adjustRightInd/>
        <w:snapToGrid/>
        <w:spacing w:line="600" w:lineRule="exact"/>
        <w:ind w:firstLine="474" w:firstLineChars="200"/>
        <w:jc w:val="left"/>
        <w:textAlignment w:val="auto"/>
        <w:rPr>
          <w:rFonts w:hint="eastAsia" w:ascii="仿宋_GB2312" w:hAnsi="仿宋_GB2312" w:eastAsia="仿宋_GB2312" w:cs="仿宋_GB2312"/>
          <w:b/>
          <w:bCs/>
          <w:snapToGrid w:val="0"/>
          <w:color w:val="000000"/>
          <w:spacing w:val="-2"/>
          <w:kern w:val="0"/>
          <w:sz w:val="24"/>
          <w:szCs w:val="24"/>
          <w:lang w:val="en-US" w:eastAsia="zh-CN"/>
        </w:rPr>
      </w:pPr>
      <w:r>
        <w:rPr>
          <w:rFonts w:hint="eastAsia" w:ascii="仿宋_GB2312" w:hAnsi="仿宋_GB2312" w:eastAsia="仿宋_GB2312" w:cs="仿宋_GB2312"/>
          <w:b/>
          <w:bCs/>
          <w:snapToGrid w:val="0"/>
          <w:color w:val="000000"/>
          <w:spacing w:val="-2"/>
          <w:kern w:val="0"/>
          <w:sz w:val="24"/>
          <w:szCs w:val="24"/>
          <w:lang w:val="en-US" w:eastAsia="zh-CN"/>
        </w:rPr>
        <w:t>（四）服务科技工作者，人才工作稳步推进</w:t>
      </w:r>
    </w:p>
    <w:p>
      <w:pPr>
        <w:keepNext w:val="0"/>
        <w:keepLines w:val="0"/>
        <w:pageBreakBefore w:val="0"/>
        <w:widowControl w:val="0"/>
        <w:kinsoku/>
        <w:wordWrap/>
        <w:overflowPunct/>
        <w:topLinePunct w:val="0"/>
        <w:autoSpaceDE/>
        <w:autoSpaceDN/>
        <w:bidi w:val="0"/>
        <w:adjustRightInd/>
        <w:snapToGrid/>
        <w:spacing w:line="600" w:lineRule="exact"/>
        <w:ind w:firstLine="472" w:firstLineChars="200"/>
        <w:jc w:val="left"/>
        <w:textAlignment w:val="auto"/>
        <w:rPr>
          <w:rFonts w:hint="eastAsia" w:ascii="仿宋_GB2312" w:hAnsi="仿宋_GB2312" w:eastAsia="仿宋_GB2312" w:cs="仿宋_GB2312"/>
          <w:snapToGrid w:val="0"/>
          <w:color w:val="000000"/>
          <w:spacing w:val="-2"/>
          <w:kern w:val="0"/>
          <w:sz w:val="24"/>
          <w:szCs w:val="24"/>
          <w:lang w:val="en-US" w:eastAsia="zh-CN"/>
        </w:rPr>
      </w:pPr>
      <w:r>
        <w:rPr>
          <w:rFonts w:hint="eastAsia" w:ascii="仿宋_GB2312" w:hAnsi="仿宋_GB2312" w:eastAsia="仿宋_GB2312" w:cs="仿宋_GB2312"/>
          <w:snapToGrid w:val="0"/>
          <w:color w:val="000000"/>
          <w:spacing w:val="-2"/>
          <w:kern w:val="0"/>
          <w:sz w:val="24"/>
          <w:szCs w:val="24"/>
          <w:lang w:val="en-US" w:eastAsia="zh-CN"/>
        </w:rPr>
        <w:t>开展最美人物推选活动，朱健民同志获“辽宁好人·最美人物”称号。开展辽宁省自然科学学术成果奖征集与推荐，共16项成果获奖。推荐张洪林等撰写的自然科学专著获省科协出版资助。开展辽宁青年科技奖和辽宁省优秀科技工作者评选推荐工作，累计获省青年科技奖2名，辽宁省优秀科技工作者11名。走访慰问优秀科技工作者代表，开展首届辽阳青年科技奖评选，增强科技工作者荣誉感、自豪感和归属感。开展全国科技工作者日宣传活动，为科技人才健康成长营造良好的政策环境和社会氛围。围绕市委、市政府中心工作，开展科技工作者建言献策活动，编辑科技工作者建言献策集，供市委、市政府科学决策参考。</w:t>
      </w:r>
    </w:p>
    <w:p>
      <w:pPr>
        <w:pStyle w:val="7"/>
        <w:numPr>
          <w:ilvl w:val="0"/>
          <w:numId w:val="1"/>
        </w:numPr>
        <w:rPr>
          <w:rFonts w:hint="eastAsia" w:ascii="黑体" w:hAnsi="黑体" w:eastAsia="黑体" w:cs="黑体"/>
          <w:b w:val="0"/>
          <w:bCs w:val="0"/>
          <w:color w:val="auto"/>
          <w:spacing w:val="0"/>
          <w:kern w:val="2"/>
          <w:sz w:val="24"/>
          <w:szCs w:val="24"/>
          <w:lang w:val="en-US" w:eastAsia="zh-CN" w:bidi="ar-SA"/>
        </w:rPr>
      </w:pPr>
      <w:r>
        <w:rPr>
          <w:rFonts w:hint="eastAsia" w:ascii="黑体" w:hAnsi="黑体" w:eastAsia="黑体" w:cs="黑体"/>
          <w:b w:val="0"/>
          <w:bCs w:val="0"/>
          <w:color w:val="auto"/>
          <w:spacing w:val="0"/>
          <w:kern w:val="2"/>
          <w:sz w:val="24"/>
          <w:szCs w:val="24"/>
          <w:lang w:val="en-US" w:eastAsia="zh-CN" w:bidi="ar-SA"/>
        </w:rPr>
        <w:t>辽阳县科协先进事迹</w:t>
      </w:r>
    </w:p>
    <w:p>
      <w:pPr>
        <w:keepNext w:val="0"/>
        <w:keepLines w:val="0"/>
        <w:pageBreakBefore w:val="0"/>
        <w:widowControl w:val="0"/>
        <w:kinsoku/>
        <w:wordWrap/>
        <w:overflowPunct/>
        <w:topLinePunct w:val="0"/>
        <w:autoSpaceDE/>
        <w:autoSpaceDN/>
        <w:bidi w:val="0"/>
        <w:adjustRightInd/>
        <w:snapToGrid/>
        <w:spacing w:line="600" w:lineRule="exact"/>
        <w:ind w:firstLine="472" w:firstLineChars="200"/>
        <w:jc w:val="left"/>
        <w:textAlignment w:val="auto"/>
        <w:rPr>
          <w:rFonts w:hint="eastAsia" w:ascii="仿宋_GB2312" w:hAnsi="仿宋_GB2312" w:eastAsia="仿宋_GB2312" w:cs="仿宋_GB2312"/>
          <w:snapToGrid w:val="0"/>
          <w:color w:val="000000"/>
          <w:spacing w:val="-2"/>
          <w:kern w:val="0"/>
          <w:sz w:val="24"/>
          <w:szCs w:val="24"/>
          <w:lang w:val="en-US" w:eastAsia="zh-CN"/>
        </w:rPr>
      </w:pPr>
      <w:r>
        <w:rPr>
          <w:rFonts w:hint="eastAsia" w:ascii="仿宋_GB2312" w:hAnsi="仿宋_GB2312" w:eastAsia="仿宋_GB2312" w:cs="仿宋_GB2312"/>
          <w:snapToGrid w:val="0"/>
          <w:color w:val="000000"/>
          <w:spacing w:val="-2"/>
          <w:kern w:val="0"/>
          <w:sz w:val="24"/>
          <w:szCs w:val="24"/>
          <w:lang w:val="en-US" w:eastAsia="zh-CN"/>
        </w:rPr>
        <w:t>五年来，辽阳县科协在县委、县政府的正确领导下，在国家省、市科协的精心指导下，与各级组织、科技等相关部门和单位密切协作，准确把握政治站位，全面贯彻贯彻落实党的二十大精神，切实发挥“四服务一加强”职能作用， 团结带领全县广大科技工作者，围绕中心，服务大局，助力创新、担当实干，2022年11月被中国科协科普部评为“筑梦流动十年”宣传活动优秀单位， 2023年1月被中国科协命名为2021—2025第二批全国科普示范县，为推动辽阳县全面振兴全方位振兴做出积极贡献。</w:t>
      </w:r>
    </w:p>
    <w:p>
      <w:pPr>
        <w:keepNext w:val="0"/>
        <w:keepLines w:val="0"/>
        <w:pageBreakBefore w:val="0"/>
        <w:widowControl w:val="0"/>
        <w:kinsoku/>
        <w:wordWrap/>
        <w:overflowPunct/>
        <w:topLinePunct w:val="0"/>
        <w:autoSpaceDE/>
        <w:autoSpaceDN/>
        <w:bidi w:val="0"/>
        <w:adjustRightInd/>
        <w:snapToGrid/>
        <w:spacing w:line="600" w:lineRule="exact"/>
        <w:ind w:firstLine="474" w:firstLineChars="200"/>
        <w:jc w:val="left"/>
        <w:textAlignment w:val="auto"/>
        <w:rPr>
          <w:rFonts w:hint="eastAsia" w:ascii="仿宋_GB2312" w:hAnsi="仿宋_GB2312" w:eastAsia="仿宋_GB2312" w:cs="仿宋_GB2312"/>
          <w:b/>
          <w:bCs/>
          <w:snapToGrid w:val="0"/>
          <w:color w:val="000000"/>
          <w:spacing w:val="-2"/>
          <w:kern w:val="0"/>
          <w:sz w:val="24"/>
          <w:szCs w:val="24"/>
          <w:lang w:val="en-US" w:eastAsia="zh-CN"/>
        </w:rPr>
      </w:pPr>
      <w:r>
        <w:rPr>
          <w:rFonts w:hint="eastAsia" w:ascii="仿宋_GB2312" w:hAnsi="仿宋_GB2312" w:eastAsia="仿宋_GB2312" w:cs="仿宋_GB2312"/>
          <w:b/>
          <w:bCs/>
          <w:snapToGrid w:val="0"/>
          <w:color w:val="000000"/>
          <w:spacing w:val="-2"/>
          <w:kern w:val="0"/>
          <w:sz w:val="24"/>
          <w:szCs w:val="24"/>
          <w:lang w:val="en-US" w:eastAsia="zh-CN"/>
        </w:rPr>
        <w:t>（一）强化科普宣传力度，营造浓厚科普工作氛围</w:t>
      </w:r>
    </w:p>
    <w:p>
      <w:pPr>
        <w:keepNext w:val="0"/>
        <w:keepLines w:val="0"/>
        <w:pageBreakBefore w:val="0"/>
        <w:widowControl w:val="0"/>
        <w:kinsoku/>
        <w:wordWrap/>
        <w:overflowPunct/>
        <w:topLinePunct w:val="0"/>
        <w:autoSpaceDE/>
        <w:autoSpaceDN/>
        <w:bidi w:val="0"/>
        <w:adjustRightInd/>
        <w:snapToGrid/>
        <w:spacing w:line="600" w:lineRule="exact"/>
        <w:ind w:firstLine="472" w:firstLineChars="200"/>
        <w:jc w:val="left"/>
        <w:textAlignment w:val="auto"/>
        <w:rPr>
          <w:rFonts w:hint="eastAsia" w:ascii="仿宋_GB2312" w:hAnsi="仿宋_GB2312" w:eastAsia="仿宋_GB2312" w:cs="仿宋_GB2312"/>
          <w:snapToGrid w:val="0"/>
          <w:color w:val="000000"/>
          <w:spacing w:val="-2"/>
          <w:kern w:val="0"/>
          <w:sz w:val="24"/>
          <w:szCs w:val="24"/>
          <w:lang w:val="en-US" w:eastAsia="zh-CN"/>
        </w:rPr>
      </w:pPr>
      <w:r>
        <w:rPr>
          <w:rFonts w:hint="eastAsia" w:ascii="仿宋_GB2312" w:hAnsi="仿宋_GB2312" w:eastAsia="仿宋_GB2312" w:cs="仿宋_GB2312"/>
          <w:snapToGrid w:val="0"/>
          <w:color w:val="000000"/>
          <w:spacing w:val="-2"/>
          <w:kern w:val="0"/>
          <w:sz w:val="24"/>
          <w:szCs w:val="24"/>
          <w:lang w:val="en-US" w:eastAsia="zh-CN"/>
        </w:rPr>
        <w:t>1.围绕主题，重点主题科普活动有声有色。一是围绕“以点亮火炬精神”等活动主题，以发放科普宣传手册、展板展示等形式广泛开展“科技活动周”活动。二是开展以“科普进社区、进农村、进校园”等全国科普日活动。三是每年的“科普之冬”活动期间，针对群众生产生活热点和实用技术难点问题，开展科技下乡、专题讲座、举办培训班、赶科普大集、现场答疑解惑等形式，大力开展形式多样的科普活动。四是承办了以“党建引领产业发展，科技赋能乡村振兴”为主题的辽阳市“红绿蓝”专项行动，期间举办了科普成果展、科技培训和现场技术咨询等活动。五是在辽阳县有线电视台开设《科普中国》栏目，每周2次播放科普大篷车和科普中国内容。</w:t>
      </w:r>
    </w:p>
    <w:p>
      <w:pPr>
        <w:keepNext w:val="0"/>
        <w:keepLines w:val="0"/>
        <w:pageBreakBefore w:val="0"/>
        <w:widowControl w:val="0"/>
        <w:kinsoku/>
        <w:wordWrap/>
        <w:overflowPunct/>
        <w:topLinePunct w:val="0"/>
        <w:autoSpaceDE/>
        <w:autoSpaceDN/>
        <w:bidi w:val="0"/>
        <w:adjustRightInd/>
        <w:snapToGrid/>
        <w:spacing w:line="600" w:lineRule="exact"/>
        <w:ind w:firstLine="472" w:firstLineChars="200"/>
        <w:jc w:val="left"/>
        <w:textAlignment w:val="auto"/>
        <w:rPr>
          <w:rFonts w:hint="eastAsia" w:ascii="仿宋_GB2312" w:hAnsi="仿宋_GB2312" w:eastAsia="仿宋_GB2312" w:cs="仿宋_GB2312"/>
          <w:snapToGrid w:val="0"/>
          <w:color w:val="000000"/>
          <w:spacing w:val="-2"/>
          <w:kern w:val="0"/>
          <w:sz w:val="24"/>
          <w:szCs w:val="24"/>
          <w:lang w:val="en-US" w:eastAsia="zh-CN"/>
        </w:rPr>
      </w:pPr>
      <w:r>
        <w:rPr>
          <w:rFonts w:hint="eastAsia" w:ascii="仿宋_GB2312" w:hAnsi="仿宋_GB2312" w:eastAsia="仿宋_GB2312" w:cs="仿宋_GB2312"/>
          <w:snapToGrid w:val="0"/>
          <w:color w:val="000000"/>
          <w:spacing w:val="-2"/>
          <w:kern w:val="0"/>
          <w:sz w:val="24"/>
          <w:szCs w:val="24"/>
          <w:lang w:val="en-US" w:eastAsia="zh-CN"/>
        </w:rPr>
        <w:t>3.有效利用科普社会资源，充分利用现有的8处科普画廊及利用县城内10个公交站亭设立科普宣传专栏，定期更换内容，年观看群众达50余万人次。</w:t>
      </w:r>
    </w:p>
    <w:p>
      <w:pPr>
        <w:keepNext w:val="0"/>
        <w:keepLines w:val="0"/>
        <w:pageBreakBefore w:val="0"/>
        <w:widowControl w:val="0"/>
        <w:kinsoku/>
        <w:wordWrap/>
        <w:overflowPunct/>
        <w:topLinePunct w:val="0"/>
        <w:autoSpaceDE/>
        <w:autoSpaceDN/>
        <w:bidi w:val="0"/>
        <w:adjustRightInd/>
        <w:snapToGrid/>
        <w:spacing w:line="600" w:lineRule="exact"/>
        <w:ind w:firstLine="472" w:firstLineChars="200"/>
        <w:jc w:val="left"/>
        <w:textAlignment w:val="auto"/>
        <w:rPr>
          <w:rFonts w:hint="eastAsia" w:ascii="仿宋_GB2312" w:hAnsi="仿宋_GB2312" w:eastAsia="仿宋_GB2312" w:cs="仿宋_GB2312"/>
          <w:snapToGrid w:val="0"/>
          <w:color w:val="000000"/>
          <w:spacing w:val="-2"/>
          <w:kern w:val="0"/>
          <w:sz w:val="24"/>
          <w:szCs w:val="24"/>
          <w:lang w:val="en-US" w:eastAsia="zh-CN"/>
        </w:rPr>
      </w:pPr>
      <w:r>
        <w:rPr>
          <w:rFonts w:hint="eastAsia" w:ascii="仿宋_GB2312" w:hAnsi="仿宋_GB2312" w:eastAsia="仿宋_GB2312" w:cs="仿宋_GB2312"/>
          <w:snapToGrid w:val="0"/>
          <w:color w:val="000000"/>
          <w:spacing w:val="-2"/>
          <w:kern w:val="0"/>
          <w:sz w:val="24"/>
          <w:szCs w:val="24"/>
          <w:lang w:val="en-US" w:eastAsia="zh-CN"/>
        </w:rPr>
        <w:t>4.结合社区居民特点开展科普活动。以辽阳县科普大学为载体，社区科普活动空前活跃。经常性举办健康生活、茶艺文化、文艺表演等科普讲座。</w:t>
      </w:r>
    </w:p>
    <w:p>
      <w:pPr>
        <w:keepNext w:val="0"/>
        <w:keepLines w:val="0"/>
        <w:pageBreakBefore w:val="0"/>
        <w:widowControl w:val="0"/>
        <w:kinsoku/>
        <w:wordWrap/>
        <w:overflowPunct/>
        <w:topLinePunct w:val="0"/>
        <w:autoSpaceDE/>
        <w:autoSpaceDN/>
        <w:bidi w:val="0"/>
        <w:adjustRightInd/>
        <w:snapToGrid/>
        <w:spacing w:line="600" w:lineRule="exact"/>
        <w:ind w:firstLine="474" w:firstLineChars="200"/>
        <w:jc w:val="left"/>
        <w:textAlignment w:val="auto"/>
        <w:rPr>
          <w:rFonts w:hint="eastAsia" w:ascii="仿宋_GB2312" w:hAnsi="仿宋_GB2312" w:eastAsia="仿宋_GB2312" w:cs="仿宋_GB2312"/>
          <w:b/>
          <w:bCs/>
          <w:snapToGrid w:val="0"/>
          <w:color w:val="000000"/>
          <w:spacing w:val="-2"/>
          <w:kern w:val="0"/>
          <w:sz w:val="24"/>
          <w:szCs w:val="24"/>
          <w:lang w:val="en-US" w:eastAsia="zh-CN"/>
        </w:rPr>
      </w:pPr>
      <w:r>
        <w:rPr>
          <w:rFonts w:hint="eastAsia" w:ascii="仿宋_GB2312" w:hAnsi="仿宋_GB2312" w:eastAsia="仿宋_GB2312" w:cs="仿宋_GB2312"/>
          <w:b/>
          <w:bCs/>
          <w:snapToGrid w:val="0"/>
          <w:color w:val="000000"/>
          <w:spacing w:val="-2"/>
          <w:kern w:val="0"/>
          <w:sz w:val="24"/>
          <w:szCs w:val="24"/>
          <w:lang w:val="en-US" w:eastAsia="zh-CN"/>
        </w:rPr>
        <w:t>（二）筑牢阵地，搭建平台，青少年科普工作成果丰硕</w:t>
      </w:r>
    </w:p>
    <w:p>
      <w:pPr>
        <w:keepNext w:val="0"/>
        <w:keepLines w:val="0"/>
        <w:pageBreakBefore w:val="0"/>
        <w:widowControl w:val="0"/>
        <w:kinsoku/>
        <w:wordWrap/>
        <w:overflowPunct/>
        <w:topLinePunct w:val="0"/>
        <w:autoSpaceDE/>
        <w:autoSpaceDN/>
        <w:bidi w:val="0"/>
        <w:adjustRightInd/>
        <w:snapToGrid/>
        <w:spacing w:line="600" w:lineRule="exact"/>
        <w:ind w:firstLine="472" w:firstLineChars="200"/>
        <w:jc w:val="left"/>
        <w:textAlignment w:val="auto"/>
        <w:rPr>
          <w:rFonts w:hint="eastAsia" w:ascii="仿宋_GB2312" w:hAnsi="仿宋_GB2312" w:eastAsia="仿宋_GB2312" w:cs="仿宋_GB2312"/>
          <w:snapToGrid w:val="0"/>
          <w:color w:val="000000"/>
          <w:spacing w:val="-2"/>
          <w:kern w:val="0"/>
          <w:sz w:val="24"/>
          <w:szCs w:val="24"/>
          <w:lang w:val="en-US" w:eastAsia="zh-CN"/>
        </w:rPr>
      </w:pPr>
      <w:r>
        <w:rPr>
          <w:rFonts w:hint="eastAsia" w:ascii="仿宋_GB2312" w:hAnsi="仿宋_GB2312" w:eastAsia="仿宋_GB2312" w:cs="仿宋_GB2312"/>
          <w:snapToGrid w:val="0"/>
          <w:color w:val="000000"/>
          <w:spacing w:val="-2"/>
          <w:kern w:val="0"/>
          <w:sz w:val="24"/>
          <w:szCs w:val="24"/>
          <w:lang w:val="en-US" w:eastAsia="zh-CN"/>
        </w:rPr>
        <w:t>辽阳县科协注重加强对全县在校学生的科学素质教育，全县68所义务教育学校全部建有创客室，开设了科学教育课程，配备了科技辅导员。创建1处中小学综合实践活动基地，有6所市级科技示范校，1所全国科技示范校。辽阳县首个农村中学科技馆落户柳壕镇九年一贯制学校；中国科协流动科技馆在我县7所学校巡展，省、市科技馆与4所学校建立馆校合作关系。</w:t>
      </w:r>
    </w:p>
    <w:p>
      <w:pPr>
        <w:keepNext w:val="0"/>
        <w:keepLines w:val="0"/>
        <w:pageBreakBefore w:val="0"/>
        <w:widowControl w:val="0"/>
        <w:kinsoku/>
        <w:wordWrap/>
        <w:overflowPunct/>
        <w:topLinePunct w:val="0"/>
        <w:autoSpaceDE/>
        <w:autoSpaceDN/>
        <w:bidi w:val="0"/>
        <w:adjustRightInd/>
        <w:snapToGrid/>
        <w:spacing w:line="600" w:lineRule="exact"/>
        <w:ind w:firstLine="472" w:firstLineChars="200"/>
        <w:jc w:val="left"/>
        <w:textAlignment w:val="auto"/>
        <w:rPr>
          <w:rFonts w:hint="eastAsia" w:ascii="仿宋_GB2312" w:hAnsi="仿宋_GB2312" w:eastAsia="仿宋_GB2312" w:cs="仿宋_GB2312"/>
          <w:snapToGrid w:val="0"/>
          <w:color w:val="000000"/>
          <w:spacing w:val="-2"/>
          <w:kern w:val="0"/>
          <w:sz w:val="24"/>
          <w:szCs w:val="24"/>
          <w:lang w:val="en-US" w:eastAsia="zh-CN"/>
        </w:rPr>
      </w:pPr>
      <w:r>
        <w:rPr>
          <w:rFonts w:hint="eastAsia" w:ascii="仿宋_GB2312" w:hAnsi="仿宋_GB2312" w:eastAsia="仿宋_GB2312" w:cs="仿宋_GB2312"/>
          <w:snapToGrid w:val="0"/>
          <w:color w:val="000000"/>
          <w:spacing w:val="-2"/>
          <w:kern w:val="0"/>
          <w:sz w:val="24"/>
          <w:szCs w:val="24"/>
          <w:lang w:val="en-US" w:eastAsia="zh-CN"/>
        </w:rPr>
        <w:t>1.积极参加青少年创新大赛。五年来共向国家、省、市申报青少年作品51项，获省一等奖21项，二等奖16项，2023年我县王景彬老师的作品入围参加国赛。</w:t>
      </w:r>
    </w:p>
    <w:p>
      <w:pPr>
        <w:keepNext w:val="0"/>
        <w:keepLines w:val="0"/>
        <w:pageBreakBefore w:val="0"/>
        <w:widowControl w:val="0"/>
        <w:kinsoku/>
        <w:wordWrap/>
        <w:overflowPunct/>
        <w:topLinePunct w:val="0"/>
        <w:autoSpaceDE/>
        <w:autoSpaceDN/>
        <w:bidi w:val="0"/>
        <w:adjustRightInd/>
        <w:snapToGrid/>
        <w:spacing w:line="600" w:lineRule="exact"/>
        <w:ind w:firstLine="472" w:firstLineChars="200"/>
        <w:jc w:val="left"/>
        <w:textAlignment w:val="auto"/>
        <w:rPr>
          <w:rFonts w:hint="eastAsia" w:ascii="仿宋_GB2312" w:hAnsi="仿宋_GB2312" w:eastAsia="仿宋_GB2312" w:cs="仿宋_GB2312"/>
          <w:snapToGrid w:val="0"/>
          <w:color w:val="000000"/>
          <w:spacing w:val="-2"/>
          <w:kern w:val="0"/>
          <w:sz w:val="24"/>
          <w:szCs w:val="24"/>
          <w:lang w:val="en-US" w:eastAsia="zh-CN"/>
        </w:rPr>
      </w:pPr>
      <w:r>
        <w:rPr>
          <w:rFonts w:hint="eastAsia" w:ascii="仿宋_GB2312" w:hAnsi="仿宋_GB2312" w:eastAsia="仿宋_GB2312" w:cs="仿宋_GB2312"/>
          <w:snapToGrid w:val="0"/>
          <w:color w:val="000000"/>
          <w:spacing w:val="-2"/>
          <w:kern w:val="0"/>
          <w:sz w:val="24"/>
          <w:szCs w:val="24"/>
          <w:lang w:val="en-US" w:eastAsia="zh-CN"/>
        </w:rPr>
        <w:t>2、组织参加“天宫课堂”互动实验。柳壕镇九年一贯制学校农村中学科技馆组织16名学生参加了神州十三号中国空间站第二课堂天地互动实验。</w:t>
      </w:r>
    </w:p>
    <w:p>
      <w:pPr>
        <w:keepNext w:val="0"/>
        <w:keepLines w:val="0"/>
        <w:pageBreakBefore w:val="0"/>
        <w:widowControl w:val="0"/>
        <w:kinsoku/>
        <w:wordWrap/>
        <w:overflowPunct/>
        <w:topLinePunct w:val="0"/>
        <w:autoSpaceDE/>
        <w:autoSpaceDN/>
        <w:bidi w:val="0"/>
        <w:adjustRightInd/>
        <w:snapToGrid/>
        <w:spacing w:line="600" w:lineRule="exact"/>
        <w:ind w:firstLine="472" w:firstLineChars="200"/>
        <w:jc w:val="left"/>
        <w:textAlignment w:val="auto"/>
        <w:rPr>
          <w:rFonts w:hint="eastAsia" w:ascii="仿宋_GB2312" w:hAnsi="仿宋_GB2312" w:eastAsia="仿宋_GB2312" w:cs="仿宋_GB2312"/>
          <w:snapToGrid w:val="0"/>
          <w:color w:val="000000"/>
          <w:spacing w:val="-2"/>
          <w:kern w:val="0"/>
          <w:sz w:val="24"/>
          <w:szCs w:val="24"/>
          <w:lang w:val="en-US" w:eastAsia="zh-CN"/>
        </w:rPr>
      </w:pPr>
      <w:r>
        <w:rPr>
          <w:rFonts w:hint="eastAsia" w:ascii="仿宋_GB2312" w:hAnsi="仿宋_GB2312" w:eastAsia="仿宋_GB2312" w:cs="仿宋_GB2312"/>
          <w:snapToGrid w:val="0"/>
          <w:color w:val="000000"/>
          <w:spacing w:val="-2"/>
          <w:kern w:val="0"/>
          <w:sz w:val="24"/>
          <w:szCs w:val="24"/>
          <w:lang w:val="en-US" w:eastAsia="zh-CN"/>
        </w:rPr>
        <w:t>3.开展大手拉小手活动。先后邀请国家、省科普教育专家分别来到首山镇二小等8所学校做科普报告，培养了学生们学科学、爱科学的浓厚兴趣。</w:t>
      </w:r>
    </w:p>
    <w:p>
      <w:pPr>
        <w:keepNext w:val="0"/>
        <w:keepLines w:val="0"/>
        <w:pageBreakBefore w:val="0"/>
        <w:widowControl w:val="0"/>
        <w:kinsoku/>
        <w:wordWrap/>
        <w:overflowPunct/>
        <w:topLinePunct w:val="0"/>
        <w:autoSpaceDE/>
        <w:autoSpaceDN/>
        <w:bidi w:val="0"/>
        <w:adjustRightInd/>
        <w:snapToGrid/>
        <w:spacing w:line="600" w:lineRule="exact"/>
        <w:ind w:firstLine="472" w:firstLineChars="200"/>
        <w:jc w:val="left"/>
        <w:textAlignment w:val="auto"/>
        <w:rPr>
          <w:rFonts w:hint="eastAsia" w:ascii="仿宋_GB2312" w:hAnsi="仿宋_GB2312" w:eastAsia="仿宋_GB2312" w:cs="仿宋_GB2312"/>
          <w:snapToGrid w:val="0"/>
          <w:color w:val="000000"/>
          <w:spacing w:val="-2"/>
          <w:kern w:val="0"/>
          <w:sz w:val="24"/>
          <w:szCs w:val="24"/>
          <w:lang w:val="en-US" w:eastAsia="zh-CN"/>
        </w:rPr>
      </w:pPr>
      <w:r>
        <w:rPr>
          <w:rFonts w:hint="eastAsia" w:ascii="仿宋_GB2312" w:hAnsi="仿宋_GB2312" w:eastAsia="仿宋_GB2312" w:cs="仿宋_GB2312"/>
          <w:snapToGrid w:val="0"/>
          <w:color w:val="000000"/>
          <w:spacing w:val="-2"/>
          <w:kern w:val="0"/>
          <w:sz w:val="24"/>
          <w:szCs w:val="24"/>
          <w:lang w:val="en-US" w:eastAsia="zh-CN"/>
        </w:rPr>
        <w:t>4.积极参加高校科学营活动。连续5年组织辽阳县一高中共计50名同学参加中国科协和教育部联合举办的高校科学营活动。</w:t>
      </w:r>
    </w:p>
    <w:p>
      <w:pPr>
        <w:keepNext w:val="0"/>
        <w:keepLines w:val="0"/>
        <w:pageBreakBefore w:val="0"/>
        <w:widowControl w:val="0"/>
        <w:kinsoku/>
        <w:wordWrap/>
        <w:overflowPunct/>
        <w:topLinePunct w:val="0"/>
        <w:autoSpaceDE/>
        <w:autoSpaceDN/>
        <w:bidi w:val="0"/>
        <w:adjustRightInd/>
        <w:snapToGrid/>
        <w:spacing w:line="600" w:lineRule="exact"/>
        <w:ind w:firstLine="472" w:firstLineChars="200"/>
        <w:jc w:val="left"/>
        <w:textAlignment w:val="auto"/>
        <w:rPr>
          <w:rFonts w:hint="eastAsia" w:ascii="仿宋_GB2312" w:hAnsi="仿宋_GB2312" w:eastAsia="仿宋_GB2312" w:cs="仿宋_GB2312"/>
          <w:snapToGrid w:val="0"/>
          <w:color w:val="000000"/>
          <w:spacing w:val="-2"/>
          <w:kern w:val="0"/>
          <w:sz w:val="24"/>
          <w:szCs w:val="24"/>
          <w:lang w:val="en-US" w:eastAsia="zh-CN"/>
        </w:rPr>
      </w:pPr>
      <w:r>
        <w:rPr>
          <w:rFonts w:hint="eastAsia" w:ascii="仿宋_GB2312" w:hAnsi="仿宋_GB2312" w:eastAsia="仿宋_GB2312" w:cs="仿宋_GB2312"/>
          <w:snapToGrid w:val="0"/>
          <w:color w:val="000000"/>
          <w:spacing w:val="-2"/>
          <w:kern w:val="0"/>
          <w:sz w:val="24"/>
          <w:szCs w:val="24"/>
          <w:lang w:val="en-US" w:eastAsia="zh-CN"/>
        </w:rPr>
        <w:t>5.科普大篷车进校园活动有声有色。五年来，邀请省、市科普大篷车进驻我县14所学校,让农村的学生不出校门就有走进科技馆的感觉。</w:t>
      </w:r>
    </w:p>
    <w:p>
      <w:pPr>
        <w:keepNext w:val="0"/>
        <w:keepLines w:val="0"/>
        <w:pageBreakBefore w:val="0"/>
        <w:widowControl w:val="0"/>
        <w:kinsoku/>
        <w:wordWrap/>
        <w:overflowPunct/>
        <w:topLinePunct w:val="0"/>
        <w:autoSpaceDE/>
        <w:autoSpaceDN/>
        <w:bidi w:val="0"/>
        <w:adjustRightInd/>
        <w:snapToGrid/>
        <w:spacing w:line="600" w:lineRule="exact"/>
        <w:ind w:firstLine="474" w:firstLineChars="200"/>
        <w:jc w:val="left"/>
        <w:textAlignment w:val="auto"/>
        <w:rPr>
          <w:rFonts w:hint="eastAsia" w:ascii="仿宋_GB2312" w:hAnsi="仿宋_GB2312" w:eastAsia="仿宋_GB2312" w:cs="仿宋_GB2312"/>
          <w:b/>
          <w:bCs/>
          <w:snapToGrid w:val="0"/>
          <w:color w:val="000000"/>
          <w:spacing w:val="-2"/>
          <w:kern w:val="0"/>
          <w:sz w:val="24"/>
          <w:szCs w:val="24"/>
          <w:lang w:val="en-US" w:eastAsia="zh-CN"/>
        </w:rPr>
      </w:pPr>
      <w:r>
        <w:rPr>
          <w:rFonts w:hint="eastAsia" w:ascii="仿宋_GB2312" w:hAnsi="仿宋_GB2312" w:eastAsia="仿宋_GB2312" w:cs="仿宋_GB2312"/>
          <w:b/>
          <w:bCs/>
          <w:snapToGrid w:val="0"/>
          <w:color w:val="000000"/>
          <w:spacing w:val="-2"/>
          <w:kern w:val="0"/>
          <w:sz w:val="24"/>
          <w:szCs w:val="24"/>
          <w:lang w:val="en-US" w:eastAsia="zh-CN"/>
        </w:rPr>
        <w:t>（三）发挥科协独特优势，为创新驱动发展服务</w:t>
      </w:r>
    </w:p>
    <w:p>
      <w:pPr>
        <w:keepNext w:val="0"/>
        <w:keepLines w:val="0"/>
        <w:pageBreakBefore w:val="0"/>
        <w:widowControl w:val="0"/>
        <w:kinsoku/>
        <w:wordWrap/>
        <w:overflowPunct/>
        <w:topLinePunct w:val="0"/>
        <w:autoSpaceDE/>
        <w:autoSpaceDN/>
        <w:bidi w:val="0"/>
        <w:adjustRightInd/>
        <w:snapToGrid/>
        <w:spacing w:line="600" w:lineRule="exact"/>
        <w:ind w:firstLine="472" w:firstLineChars="200"/>
        <w:jc w:val="left"/>
        <w:textAlignment w:val="auto"/>
        <w:rPr>
          <w:rFonts w:hint="eastAsia" w:ascii="仿宋_GB2312" w:hAnsi="仿宋_GB2312" w:eastAsia="仿宋_GB2312" w:cs="仿宋_GB2312"/>
          <w:snapToGrid w:val="0"/>
          <w:color w:val="000000"/>
          <w:spacing w:val="-2"/>
          <w:kern w:val="0"/>
          <w:sz w:val="24"/>
          <w:szCs w:val="24"/>
          <w:lang w:val="en-US" w:eastAsia="zh-CN"/>
        </w:rPr>
      </w:pPr>
      <w:r>
        <w:rPr>
          <w:rFonts w:hint="eastAsia" w:ascii="仿宋_GB2312" w:hAnsi="仿宋_GB2312" w:eastAsia="仿宋_GB2312" w:cs="仿宋_GB2312"/>
          <w:snapToGrid w:val="0"/>
          <w:color w:val="000000"/>
          <w:spacing w:val="-2"/>
          <w:kern w:val="0"/>
          <w:sz w:val="24"/>
          <w:szCs w:val="24"/>
          <w:lang w:val="en-US" w:eastAsia="zh-CN"/>
        </w:rPr>
        <w:t>1、搭建平台，助力院士专家工作站、学会服务站建设。辽阳县科协以需求为导向，以项目为纽带，以企业为主体,协同创新，推进成果转化，加快院士、专家工作站等创新平台建设。目前全县建有2家院士工作站、2家专家工作站、1家省级学会服务站。</w:t>
      </w:r>
    </w:p>
    <w:p>
      <w:pPr>
        <w:keepNext w:val="0"/>
        <w:keepLines w:val="0"/>
        <w:pageBreakBefore w:val="0"/>
        <w:widowControl w:val="0"/>
        <w:kinsoku/>
        <w:wordWrap/>
        <w:overflowPunct/>
        <w:topLinePunct w:val="0"/>
        <w:autoSpaceDE/>
        <w:autoSpaceDN/>
        <w:bidi w:val="0"/>
        <w:adjustRightInd/>
        <w:snapToGrid/>
        <w:spacing w:line="600" w:lineRule="exact"/>
        <w:ind w:firstLine="472" w:firstLineChars="200"/>
        <w:jc w:val="left"/>
        <w:textAlignment w:val="auto"/>
        <w:rPr>
          <w:rFonts w:hint="eastAsia" w:ascii="仿宋_GB2312" w:hAnsi="仿宋_GB2312" w:eastAsia="仿宋_GB2312" w:cs="仿宋_GB2312"/>
          <w:snapToGrid w:val="0"/>
          <w:color w:val="000000"/>
          <w:spacing w:val="-2"/>
          <w:kern w:val="0"/>
          <w:sz w:val="24"/>
          <w:szCs w:val="24"/>
          <w:lang w:val="en-US" w:eastAsia="zh-CN"/>
        </w:rPr>
      </w:pPr>
      <w:r>
        <w:rPr>
          <w:rFonts w:hint="eastAsia" w:ascii="仿宋_GB2312" w:hAnsi="仿宋_GB2312" w:eastAsia="仿宋_GB2312" w:cs="仿宋_GB2312"/>
          <w:snapToGrid w:val="0"/>
          <w:color w:val="000000"/>
          <w:spacing w:val="-2"/>
          <w:kern w:val="0"/>
          <w:sz w:val="24"/>
          <w:szCs w:val="24"/>
          <w:lang w:val="en-US" w:eastAsia="zh-CN"/>
        </w:rPr>
        <w:t>2、开展科技助农、助旅、助企活动。五年来，先后邀请省农科院等大专院校专家50余人次深入科普示范基地、农技协、企业现场把脉问诊，解决技术上的实际问题。</w:t>
      </w:r>
    </w:p>
    <w:p>
      <w:pPr>
        <w:keepNext w:val="0"/>
        <w:keepLines w:val="0"/>
        <w:pageBreakBefore w:val="0"/>
        <w:widowControl w:val="0"/>
        <w:kinsoku/>
        <w:wordWrap/>
        <w:overflowPunct/>
        <w:topLinePunct w:val="0"/>
        <w:autoSpaceDE/>
        <w:autoSpaceDN/>
        <w:bidi w:val="0"/>
        <w:adjustRightInd/>
        <w:snapToGrid/>
        <w:spacing w:line="600" w:lineRule="exact"/>
        <w:ind w:firstLine="472" w:firstLineChars="200"/>
        <w:jc w:val="left"/>
        <w:textAlignment w:val="auto"/>
        <w:rPr>
          <w:rFonts w:hint="eastAsia" w:ascii="仿宋_GB2312" w:hAnsi="仿宋_GB2312" w:eastAsia="仿宋_GB2312" w:cs="仿宋_GB2312"/>
          <w:snapToGrid w:val="0"/>
          <w:color w:val="000000"/>
          <w:spacing w:val="-2"/>
          <w:kern w:val="0"/>
          <w:sz w:val="24"/>
          <w:szCs w:val="24"/>
          <w:lang w:val="en-US" w:eastAsia="zh-CN"/>
        </w:rPr>
      </w:pPr>
      <w:r>
        <w:rPr>
          <w:rFonts w:hint="eastAsia" w:ascii="仿宋_GB2312" w:hAnsi="仿宋_GB2312" w:eastAsia="仿宋_GB2312" w:cs="仿宋_GB2312"/>
          <w:snapToGrid w:val="0"/>
          <w:color w:val="000000"/>
          <w:spacing w:val="-2"/>
          <w:kern w:val="0"/>
          <w:sz w:val="24"/>
          <w:szCs w:val="24"/>
          <w:lang w:val="en-US" w:eastAsia="zh-CN"/>
        </w:rPr>
        <w:t>3.作风严谨，积极推动科研工作开展。全县广大科技工作者，以饱满的热情，积极投身经济建设和科研工作中。全县有71家科技型中小企业；全县有2家院士工作站；2家专家工作站；1 家省级学会服务站；71家科技型中小企业；6家省级雏鹰企业；5家省级瞪羚企业；2人被评为省优秀科技工作者，3人获辽阳英才称号。</w:t>
      </w:r>
    </w:p>
    <w:p>
      <w:pPr>
        <w:keepNext w:val="0"/>
        <w:keepLines w:val="0"/>
        <w:pageBreakBefore w:val="0"/>
        <w:widowControl w:val="0"/>
        <w:kinsoku/>
        <w:wordWrap/>
        <w:overflowPunct/>
        <w:topLinePunct w:val="0"/>
        <w:autoSpaceDE/>
        <w:autoSpaceDN/>
        <w:bidi w:val="0"/>
        <w:adjustRightInd/>
        <w:snapToGrid/>
        <w:spacing w:line="600" w:lineRule="exact"/>
        <w:ind w:firstLine="472" w:firstLineChars="200"/>
        <w:jc w:val="left"/>
        <w:textAlignment w:val="auto"/>
        <w:rPr>
          <w:rFonts w:hint="eastAsia" w:ascii="仿宋_GB2312" w:hAnsi="仿宋_GB2312" w:eastAsia="仿宋_GB2312" w:cs="仿宋_GB2312"/>
          <w:snapToGrid w:val="0"/>
          <w:color w:val="000000"/>
          <w:spacing w:val="-2"/>
          <w:kern w:val="0"/>
          <w:sz w:val="24"/>
          <w:szCs w:val="24"/>
          <w:lang w:val="en-US" w:eastAsia="zh-CN"/>
        </w:rPr>
      </w:pPr>
      <w:r>
        <w:rPr>
          <w:rFonts w:hint="eastAsia" w:ascii="仿宋_GB2312" w:hAnsi="仿宋_GB2312" w:eastAsia="仿宋_GB2312" w:cs="仿宋_GB2312"/>
          <w:snapToGrid w:val="0"/>
          <w:color w:val="000000"/>
          <w:spacing w:val="-2"/>
          <w:kern w:val="0"/>
          <w:sz w:val="24"/>
          <w:szCs w:val="24"/>
          <w:lang w:val="en-US" w:eastAsia="zh-CN"/>
        </w:rPr>
        <w:t>4.心系民生，全面实施科普行动计划。一是大力实施“科普惠农兴村计划”，五年来，向国家省市推荐优秀项目12个，累计获得资金支持近40万元。二是充分发挥协会、科普示范基地和科普带头人“以点带片、以片带面”辐射作用，积极开展试验示范推广工作，对周围的群众进行“传、帮、带”，从做给农民看，到教会农民干，为我县特色产业的发展做出一定的贡献。</w:t>
      </w:r>
    </w:p>
    <w:p>
      <w:pPr>
        <w:numPr>
          <w:ilvl w:val="0"/>
          <w:numId w:val="0"/>
        </w:numPr>
        <w:jc w:val="left"/>
        <w:rPr>
          <w:rFonts w:hint="eastAsia" w:ascii="微软雅黑" w:hAnsi="微软雅黑" w:eastAsia="微软雅黑" w:cs="微软雅黑"/>
          <w:b/>
          <w:bCs/>
          <w:spacing w:val="0"/>
          <w:sz w:val="24"/>
          <w:szCs w:val="24"/>
          <w:lang w:val="en-US" w:eastAsia="zh-CN"/>
        </w:rPr>
      </w:pPr>
    </w:p>
    <w:p>
      <w:pPr>
        <w:numPr>
          <w:ilvl w:val="0"/>
          <w:numId w:val="0"/>
        </w:numPr>
        <w:jc w:val="left"/>
        <w:rPr>
          <w:rFonts w:hint="eastAsia" w:ascii="微软雅黑" w:hAnsi="微软雅黑" w:eastAsia="微软雅黑" w:cs="微软雅黑"/>
          <w:b/>
          <w:bCs/>
          <w:spacing w:val="0"/>
          <w:sz w:val="24"/>
          <w:szCs w:val="24"/>
          <w:lang w:val="en-US" w:eastAsia="zh-CN"/>
        </w:rPr>
      </w:pPr>
      <w:r>
        <w:rPr>
          <w:rFonts w:hint="eastAsia" w:ascii="微软雅黑" w:hAnsi="微软雅黑" w:eastAsia="微软雅黑" w:cs="微软雅黑"/>
          <w:b/>
          <w:bCs/>
          <w:spacing w:val="0"/>
          <w:sz w:val="24"/>
          <w:szCs w:val="24"/>
          <w:lang w:val="en-US" w:eastAsia="zh-CN"/>
        </w:rPr>
        <w:t>先进工作者事迹</w:t>
      </w:r>
    </w:p>
    <w:p>
      <w:pPr>
        <w:pStyle w:val="7"/>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color w:val="000000"/>
          <w:kern w:val="2"/>
          <w:sz w:val="24"/>
          <w:szCs w:val="20"/>
          <w:lang w:val="en-US" w:eastAsia="zh-CN" w:bidi="ar-SA"/>
        </w:rPr>
      </w:pPr>
      <w:r>
        <w:rPr>
          <w:rFonts w:hint="eastAsia" w:ascii="仿宋_GB2312" w:hAnsi="仿宋_GB2312" w:eastAsia="仿宋_GB2312" w:cs="仿宋_GB2312"/>
          <w:b/>
          <w:bCs/>
          <w:color w:val="000000"/>
          <w:kern w:val="2"/>
          <w:sz w:val="24"/>
          <w:szCs w:val="20"/>
          <w:lang w:val="en-US" w:eastAsia="zh-CN" w:bidi="ar-SA"/>
        </w:rPr>
        <w:t>王子胜，男，辽阳市科协副主席，辽阳市农村专业技术协会会长、研究员。</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仿宋_GB2312" w:hAnsi="仿宋_GB2312" w:eastAsia="仿宋_GB2312" w:cs="仿宋_GB2312"/>
          <w:color w:val="000000"/>
          <w:sz w:val="24"/>
          <w:szCs w:val="20"/>
        </w:rPr>
      </w:pPr>
      <w:r>
        <w:rPr>
          <w:rFonts w:hint="eastAsia" w:ascii="仿宋_GB2312" w:hAnsi="仿宋_GB2312" w:eastAsia="仿宋_GB2312" w:cs="仿宋_GB2312"/>
          <w:color w:val="000000"/>
          <w:sz w:val="24"/>
          <w:szCs w:val="20"/>
        </w:rPr>
        <w:t>2022年以来，他不辞辛苦，团结带领广大会员，开展了大量卓有成效的工作，取得了突出业绩，得到上级有关部门和领导认可。主要事迹如下：</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仿宋_GB2312" w:hAnsi="仿宋_GB2312" w:eastAsia="仿宋_GB2312" w:cs="仿宋_GB2312"/>
          <w:color w:val="000000"/>
          <w:sz w:val="24"/>
          <w:szCs w:val="20"/>
        </w:rPr>
      </w:pPr>
      <w:r>
        <w:rPr>
          <w:rFonts w:hint="eastAsia" w:ascii="仿宋_GB2312" w:hAnsi="仿宋_GB2312" w:eastAsia="仿宋_GB2312" w:cs="仿宋_GB2312"/>
          <w:color w:val="000000"/>
          <w:sz w:val="24"/>
          <w:szCs w:val="20"/>
        </w:rPr>
        <w:t>1.领衔开展了科普之冬、红绿蓝工程、科技助农调研、送科技下乡服务、现代农业发展论坛、农民科技培训、科企合作以及为农民办实事解难题等活动20余次。</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仿宋_GB2312" w:hAnsi="仿宋_GB2312" w:eastAsia="仿宋_GB2312" w:cs="仿宋_GB2312"/>
          <w:color w:val="000000"/>
          <w:sz w:val="24"/>
          <w:szCs w:val="20"/>
        </w:rPr>
      </w:pPr>
      <w:r>
        <w:rPr>
          <w:rFonts w:hint="eastAsia" w:ascii="仿宋_GB2312" w:hAnsi="仿宋_GB2312" w:eastAsia="仿宋_GB2312" w:cs="仿宋_GB2312"/>
          <w:color w:val="000000"/>
          <w:sz w:val="24"/>
          <w:szCs w:val="20"/>
        </w:rPr>
        <w:t>2.深入30余家农事企业、合作社开展调研，现场解答技术问题150余个，电话、QQ、微信、网络等开展远程技术指导1500余次，提出意见建议3000余条。</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仿宋_GB2312" w:hAnsi="仿宋_GB2312" w:eastAsia="仿宋_GB2312" w:cs="仿宋_GB2312"/>
          <w:color w:val="000000"/>
          <w:sz w:val="24"/>
          <w:szCs w:val="20"/>
        </w:rPr>
      </w:pPr>
      <w:r>
        <w:rPr>
          <w:rFonts w:hint="eastAsia" w:ascii="仿宋_GB2312" w:hAnsi="仿宋_GB2312" w:eastAsia="仿宋_GB2312" w:cs="仿宋_GB2312"/>
          <w:color w:val="000000"/>
          <w:sz w:val="24"/>
          <w:szCs w:val="20"/>
        </w:rPr>
        <w:t>3.引进示范农作物新品种70余个、新技术80余项，示范面积6000余亩，受益农户3000余户。</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仿宋_GB2312" w:hAnsi="仿宋_GB2312" w:eastAsia="仿宋_GB2312" w:cs="仿宋_GB2312"/>
          <w:color w:val="000000"/>
          <w:sz w:val="24"/>
          <w:szCs w:val="20"/>
        </w:rPr>
      </w:pPr>
      <w:r>
        <w:rPr>
          <w:rFonts w:hint="eastAsia" w:ascii="仿宋_GB2312" w:hAnsi="仿宋_GB2312" w:eastAsia="仿宋_GB2312" w:cs="仿宋_GB2312"/>
          <w:color w:val="000000"/>
          <w:sz w:val="24"/>
          <w:szCs w:val="20"/>
        </w:rPr>
        <w:t>4.组织开展专业技术培训班15次、培训500余人，开展农村科技经纪人培训班2期、培训110余人，为辽阳市村书记、驻村第一书记、农村党员致富骨干乡村振兴主题班开展专题讲座4次、培训740人。</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仿宋_GB2312" w:hAnsi="仿宋_GB2312" w:eastAsia="仿宋_GB2312" w:cs="仿宋_GB2312"/>
          <w:color w:val="000000"/>
          <w:sz w:val="24"/>
          <w:szCs w:val="20"/>
        </w:rPr>
      </w:pPr>
      <w:r>
        <w:rPr>
          <w:rFonts w:hint="eastAsia" w:ascii="仿宋_GB2312" w:hAnsi="仿宋_GB2312" w:eastAsia="仿宋_GB2312" w:cs="仿宋_GB2312"/>
          <w:color w:val="000000"/>
          <w:sz w:val="24"/>
          <w:szCs w:val="20"/>
        </w:rPr>
        <w:t>5.在华人日报网、华夏访谈网、新华在线网、搜狐网、腾讯开放平台、中国科协网、辽宁党建网、北国•辽宁日报、省科协网站、省农科院网站、省经作所网站、辽阳市政协、辽阳市科协网站、辽阳市妇联微信公众号，辽阳电视台希望田野专栏、科技110专栏等新闻媒体宣传报到100余次。制作科普活动短视频20余个；科普图文图片150余张，文字3万余字。线上线下传播率非常高，从辽阳传播辐射到全省、全国，参与人数在200万人次以上。</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仿宋_GB2312" w:hAnsi="仿宋_GB2312" w:eastAsia="仿宋_GB2312" w:cs="仿宋_GB2312"/>
          <w:color w:val="000000"/>
          <w:sz w:val="24"/>
          <w:szCs w:val="20"/>
        </w:rPr>
      </w:pPr>
      <w:r>
        <w:rPr>
          <w:rFonts w:hint="eastAsia" w:ascii="仿宋_GB2312" w:hAnsi="仿宋_GB2312" w:eastAsia="仿宋_GB2312" w:cs="仿宋_GB2312"/>
          <w:color w:val="000000"/>
          <w:sz w:val="24"/>
          <w:szCs w:val="20"/>
        </w:rPr>
        <w:t>6.牵头与12家农事企业、合作社进行了合作签约，在企业成立专家工作站、青年专家工作站8个。</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仿宋_GB2312" w:hAnsi="仿宋_GB2312" w:eastAsia="仿宋_GB2312" w:cs="仿宋_GB2312"/>
          <w:color w:val="000000"/>
          <w:sz w:val="24"/>
          <w:szCs w:val="20"/>
        </w:rPr>
      </w:pPr>
      <w:r>
        <w:rPr>
          <w:rFonts w:hint="eastAsia" w:ascii="仿宋_GB2312" w:hAnsi="仿宋_GB2312" w:eastAsia="仿宋_GB2312" w:cs="仿宋_GB2312"/>
          <w:color w:val="000000"/>
          <w:sz w:val="24"/>
          <w:szCs w:val="20"/>
        </w:rPr>
        <w:t>7.正在打造辽阳市灵芝鸡蛋、富硒鸡蛋、富硒大米、富硒苹果、富硒葡萄、富硒南果梨等辽宁省农科院乡村振兴科技引领示范基地标识产品。</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仿宋_GB2312" w:hAnsi="仿宋_GB2312" w:eastAsia="仿宋_GB2312" w:cs="仿宋_GB2312"/>
          <w:color w:val="000000"/>
          <w:sz w:val="24"/>
          <w:szCs w:val="20"/>
        </w:rPr>
      </w:pPr>
      <w:r>
        <w:rPr>
          <w:rFonts w:hint="eastAsia" w:ascii="仿宋_GB2312" w:hAnsi="仿宋_GB2312" w:eastAsia="仿宋_GB2312" w:cs="仿宋_GB2312"/>
          <w:color w:val="000000"/>
          <w:sz w:val="24"/>
          <w:szCs w:val="20"/>
        </w:rPr>
        <w:t>8.在他的带领下，辽阳市农技协已在全市形成了一个科技特色鲜明、立体多元、多层次的农技社会化服务体系，紧密联系团结科技工作者、农技协工作者和广大农民，深入开展精准科技推广和科普服务，积极推动农民科学素质的整体提升，引领农业产业发展，服务乡村振兴。</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仿宋_GB2312" w:hAnsi="仿宋_GB2312" w:eastAsia="仿宋_GB2312" w:cs="仿宋_GB2312"/>
          <w:color w:val="000000"/>
          <w:sz w:val="24"/>
          <w:szCs w:val="20"/>
        </w:rPr>
      </w:pPr>
      <w:r>
        <w:rPr>
          <w:rFonts w:hint="eastAsia" w:ascii="仿宋_GB2312" w:hAnsi="仿宋_GB2312" w:eastAsia="仿宋_GB2312" w:cs="仿宋_GB2312"/>
          <w:color w:val="000000"/>
          <w:sz w:val="24"/>
          <w:szCs w:val="20"/>
        </w:rPr>
        <w:t>9.典型案例。2022年3月16日（星期五），根据辽阳县下达河乡小朴生态家庭农场对农作物新品种新技术的有关需求，结合当时小麦、豌豆即将开始播种的实际情况，为了不误农时，他带领辽宁省经作所有关专家深入农场，开展了实质性科技助农调研指导活动。给农场带去春小麦、豌豆、芝麻、红小豆、棉花等5种作物9个新品种试验用种子和配套技术资料，现场赠送给农场负责人。座谈会上，专家与农户面对面，针对农场的小麦、玉米、高梁、大豆、红小豆、绿豆、蔬菜、中药材等生态有机种植问题答疑解惑。由于2022年小麦种子紧缺、价格高，农场负责人提出急需购买80亩地小麦种子，王子胜现场了解情况以后，将农场去年种植的2个品种取样，顾不上舟车劳顿，带回省经作所立即安排科研人员利用周末休息时间做发芽试验，经过3天检测发芽势达到95%，立即通知农场用自己家的小麦播种，既解决了购买小麦种子难的问题，又为农场节约购种资金1万多元，深受农户欢迎。</w:t>
      </w:r>
    </w:p>
    <w:p>
      <w:pPr>
        <w:pStyle w:val="7"/>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000000"/>
          <w:kern w:val="2"/>
          <w:sz w:val="24"/>
          <w:szCs w:val="20"/>
          <w:lang w:val="en-US" w:eastAsia="zh-CN" w:bidi="ar-SA"/>
        </w:rPr>
      </w:pPr>
      <w:r>
        <w:rPr>
          <w:rFonts w:hint="eastAsia" w:ascii="仿宋_GB2312" w:hAnsi="仿宋_GB2312" w:eastAsia="仿宋_GB2312" w:cs="仿宋_GB2312"/>
          <w:color w:val="000000"/>
          <w:kern w:val="2"/>
          <w:sz w:val="24"/>
          <w:szCs w:val="20"/>
          <w:lang w:val="en-US" w:eastAsia="zh-CN" w:bidi="ar-SA"/>
        </w:rPr>
        <w:t>10.个人荣誉。荣获中国科协科技人才奖项评审专家、中国农技协最美科技工作者、“3·5”学雷锋全国农技协助春耕科技志愿服务联合行动优秀个人、中国农技协学习贯彻党的二十大精神网上专题培训班“优秀学员”、辽宁省首席科学传播专家、辽宁省优秀科技工作者、辽阳市优秀专家、辽阳市劳动模范、辽阳五一劳动奖章、辽阳最美人物•最美科技工作者、朝阳杰出青年科技先锋、朝阳市首届优秀中青年科技奖等多项荣誉称号。</w:t>
      </w:r>
    </w:p>
    <w:p>
      <w:pPr>
        <w:pStyle w:val="7"/>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color w:val="000000"/>
          <w:kern w:val="2"/>
          <w:sz w:val="24"/>
          <w:szCs w:val="20"/>
          <w:lang w:val="en-US" w:eastAsia="zh-CN" w:bidi="ar-SA"/>
        </w:rPr>
      </w:pPr>
    </w:p>
    <w:p>
      <w:pPr>
        <w:pStyle w:val="7"/>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color w:val="000000"/>
          <w:kern w:val="2"/>
          <w:sz w:val="24"/>
          <w:szCs w:val="20"/>
          <w:lang w:val="en-US" w:eastAsia="zh-CN" w:bidi="ar-SA"/>
        </w:rPr>
      </w:pPr>
      <w:r>
        <w:rPr>
          <w:rFonts w:hint="eastAsia" w:ascii="仿宋_GB2312" w:hAnsi="仿宋_GB2312" w:eastAsia="仿宋_GB2312" w:cs="仿宋_GB2312"/>
          <w:b/>
          <w:bCs/>
          <w:color w:val="000000"/>
          <w:kern w:val="2"/>
          <w:sz w:val="24"/>
          <w:szCs w:val="20"/>
          <w:lang w:val="en-US" w:eastAsia="zh-CN" w:bidi="ar-SA"/>
        </w:rPr>
        <w:t>王顺棉，男，中国石油辽阳石化公司科协副秘书长、高级经济师。</w:t>
      </w:r>
    </w:p>
    <w:p>
      <w:pPr>
        <w:keepNext w:val="0"/>
        <w:keepLines w:val="0"/>
        <w:pageBreakBefore w:val="0"/>
        <w:widowControl w:val="0"/>
        <w:kinsoku/>
        <w:wordWrap/>
        <w:overflowPunct/>
        <w:topLinePunct w:val="0"/>
        <w:autoSpaceDE/>
        <w:autoSpaceDN/>
        <w:bidi w:val="0"/>
        <w:adjustRightInd/>
        <w:snapToGrid/>
        <w:spacing w:line="600" w:lineRule="exact"/>
        <w:ind w:firstLine="472" w:firstLineChars="200"/>
        <w:textAlignment w:val="auto"/>
        <w:rPr>
          <w:rFonts w:hint="eastAsia" w:ascii="仿宋_GB2312" w:hAnsi="仿宋_GB2312" w:eastAsia="仿宋_GB2312" w:cs="仿宋_GB2312"/>
          <w:snapToGrid w:val="0"/>
          <w:color w:val="000000"/>
          <w:spacing w:val="-2"/>
          <w:kern w:val="0"/>
          <w:sz w:val="24"/>
          <w:szCs w:val="20"/>
        </w:rPr>
      </w:pPr>
      <w:r>
        <w:rPr>
          <w:rFonts w:hint="eastAsia" w:ascii="仿宋_GB2312" w:hAnsi="仿宋_GB2312" w:eastAsia="仿宋_GB2312" w:cs="仿宋_GB2312"/>
          <w:snapToGrid w:val="0"/>
          <w:color w:val="000000"/>
          <w:spacing w:val="-2"/>
          <w:kern w:val="0"/>
          <w:sz w:val="24"/>
          <w:szCs w:val="20"/>
        </w:rPr>
        <w:t>王顺棉同志负责公司科协工作以来，始终秉持围绕中心，服务大局的理念，组织各级科协及科协会员在推进科技创新、开展科普活动、培养科技人才、促进企业经济发展等方面，做了卓有成效的工作，取得了丰硕成果，为公司新产品开发、节能降耗、提质增效做出了贡献。</w:t>
      </w:r>
    </w:p>
    <w:p>
      <w:pPr>
        <w:keepNext w:val="0"/>
        <w:keepLines w:val="0"/>
        <w:pageBreakBefore w:val="0"/>
        <w:widowControl w:val="0"/>
        <w:kinsoku/>
        <w:wordWrap/>
        <w:overflowPunct/>
        <w:topLinePunct w:val="0"/>
        <w:autoSpaceDE/>
        <w:autoSpaceDN/>
        <w:bidi w:val="0"/>
        <w:adjustRightInd/>
        <w:snapToGrid/>
        <w:spacing w:line="600" w:lineRule="exact"/>
        <w:ind w:firstLine="472" w:firstLineChars="200"/>
        <w:textAlignment w:val="auto"/>
        <w:rPr>
          <w:rFonts w:hint="eastAsia" w:ascii="仿宋_GB2312" w:hAnsi="仿宋_GB2312" w:eastAsia="仿宋_GB2312" w:cs="仿宋_GB2312"/>
          <w:snapToGrid w:val="0"/>
          <w:color w:val="000000"/>
          <w:spacing w:val="-2"/>
          <w:kern w:val="0"/>
          <w:sz w:val="24"/>
          <w:szCs w:val="20"/>
        </w:rPr>
      </w:pPr>
      <w:r>
        <w:rPr>
          <w:rFonts w:hint="eastAsia" w:ascii="仿宋_GB2312" w:hAnsi="仿宋_GB2312" w:eastAsia="仿宋_GB2312" w:cs="仿宋_GB2312"/>
          <w:b w:val="0"/>
          <w:bCs w:val="0"/>
          <w:snapToGrid w:val="0"/>
          <w:color w:val="000000"/>
          <w:spacing w:val="-2"/>
          <w:kern w:val="0"/>
          <w:sz w:val="24"/>
          <w:szCs w:val="20"/>
        </w:rPr>
        <w:t>更好地为生产经营改革发展服务。</w:t>
      </w:r>
      <w:r>
        <w:rPr>
          <w:rFonts w:hint="eastAsia" w:ascii="仿宋_GB2312" w:hAnsi="仿宋_GB2312" w:eastAsia="仿宋_GB2312" w:cs="仿宋_GB2312"/>
          <w:snapToGrid w:val="0"/>
          <w:color w:val="000000"/>
          <w:spacing w:val="-2"/>
          <w:kern w:val="0"/>
          <w:sz w:val="24"/>
          <w:szCs w:val="20"/>
        </w:rPr>
        <w:t>他积极组织科技工作者开展“讲理想，比贡献”活动。按照《“讲理想，比贡献”活动管理实施办法》在全体科协会员中开展献计攻关、争当“生产安全员、环保监查员”和建言献策活动。五年来,共组建技术攻关小组546个，解决生产经营难点问题1016项，优化工艺技术指标，推进技改技措项目落实，节约水、电、气、风、药剂用量，降低物料采购成本，累计增加效益14.43亿元。围绕安全生产和环保达标，组织开展了“争做生产安全员和环保监查员”活动，发现和消除各类安全环保隐患6382项，其中重大安全环保隐患166项，为公司实现安全、清洁生产保驾护航。充分发挥科技工作者“智囊”作用, 组织和动员全体科技工作者会员，围绕提高产品质量、节能降耗、节约原材料、降低成本、安全生产等方面进行建言献策,共提交建言献策意见1300余项，为公司高质量发展做出积极贡献。发挥科协组织的桥梁作用，积极与大公司、高校和科研院所联系，从技术角度借力为生产装置检修改造解决问题，实现“金桥工程”立项57项。</w:t>
      </w:r>
    </w:p>
    <w:p>
      <w:pPr>
        <w:keepNext w:val="0"/>
        <w:keepLines w:val="0"/>
        <w:pageBreakBefore w:val="0"/>
        <w:widowControl w:val="0"/>
        <w:kinsoku/>
        <w:wordWrap/>
        <w:overflowPunct/>
        <w:topLinePunct w:val="0"/>
        <w:autoSpaceDE/>
        <w:autoSpaceDN/>
        <w:bidi w:val="0"/>
        <w:adjustRightInd/>
        <w:snapToGrid/>
        <w:spacing w:line="600" w:lineRule="exact"/>
        <w:ind w:firstLine="472" w:firstLineChars="200"/>
        <w:textAlignment w:val="auto"/>
        <w:rPr>
          <w:rFonts w:hint="eastAsia" w:ascii="仿宋_GB2312" w:hAnsi="仿宋_GB2312" w:eastAsia="仿宋_GB2312" w:cs="仿宋_GB2312"/>
          <w:snapToGrid w:val="0"/>
          <w:color w:val="000000"/>
          <w:spacing w:val="-2"/>
          <w:kern w:val="0"/>
          <w:sz w:val="24"/>
          <w:szCs w:val="20"/>
        </w:rPr>
      </w:pPr>
      <w:r>
        <w:rPr>
          <w:rFonts w:hint="eastAsia" w:ascii="仿宋_GB2312" w:hAnsi="仿宋_GB2312" w:eastAsia="仿宋_GB2312" w:cs="仿宋_GB2312"/>
          <w:b w:val="0"/>
          <w:bCs w:val="0"/>
          <w:snapToGrid w:val="0"/>
          <w:color w:val="000000"/>
          <w:spacing w:val="-2"/>
          <w:kern w:val="0"/>
          <w:sz w:val="24"/>
          <w:szCs w:val="20"/>
        </w:rPr>
        <w:t>更好地为提高员工科学素质服务。</w:t>
      </w:r>
      <w:r>
        <w:rPr>
          <w:rFonts w:hint="eastAsia" w:ascii="仿宋_GB2312" w:hAnsi="仿宋_GB2312" w:eastAsia="仿宋_GB2312" w:cs="仿宋_GB2312"/>
          <w:snapToGrid w:val="0"/>
          <w:color w:val="000000"/>
          <w:spacing w:val="-2"/>
          <w:kern w:val="0"/>
          <w:sz w:val="24"/>
          <w:szCs w:val="20"/>
        </w:rPr>
        <w:t>他积极投身科学素质提升工作。五年来，公司科协共征集科技论文980篇，他组织各直属科协和专业学会及公司优秀科技论文评审委员会各专家组的把关、推荐，资格审查、初评、交叉复评、终审等程序，共评出优秀科技论文500篇。积极参与省市科协、专业学会组织的各项论文及成果评比活动，共推荐辽宁省科协科技成果30项；辽宁省石油石化等学会论文36篇；辽宁省自然科学学术成果198项，获得一等奖2项，二等奖6项，三等奖22项。他精心筹备，积极组织科技活动周和全国科普日等系列活动，通过制作科普展板、发放科普挂图和科普宣传单等方式宣传科普知识,提升全员科学素质，激发科技创新热情。作展出科普展板288平方米、发放科普挂图1330套、发放科普教育用书2000册、科普知识手册56000册，编制科普知识题库800多条，共有12000余人参与。他积极组织专题讲座、科技论坛、参观学习50余场，共计6000余人次参与，主题涉及炼油防腐、工艺技术、数字工厂、心理健康、信息技术、企业精神教育等多个方面。</w:t>
      </w:r>
    </w:p>
    <w:p>
      <w:pPr>
        <w:keepNext w:val="0"/>
        <w:keepLines w:val="0"/>
        <w:pageBreakBefore w:val="0"/>
        <w:widowControl w:val="0"/>
        <w:kinsoku/>
        <w:wordWrap/>
        <w:overflowPunct/>
        <w:topLinePunct w:val="0"/>
        <w:autoSpaceDE/>
        <w:autoSpaceDN/>
        <w:bidi w:val="0"/>
        <w:adjustRightInd/>
        <w:snapToGrid/>
        <w:spacing w:line="600" w:lineRule="exact"/>
        <w:ind w:firstLine="472" w:firstLineChars="200"/>
        <w:textAlignment w:val="auto"/>
        <w:rPr>
          <w:rFonts w:hint="eastAsia" w:ascii="仿宋_GB2312" w:hAnsi="仿宋_GB2312" w:eastAsia="仿宋_GB2312" w:cs="仿宋_GB2312"/>
          <w:snapToGrid w:val="0"/>
          <w:color w:val="000000"/>
          <w:spacing w:val="-2"/>
          <w:kern w:val="0"/>
          <w:sz w:val="24"/>
          <w:szCs w:val="20"/>
        </w:rPr>
      </w:pPr>
      <w:r>
        <w:rPr>
          <w:rFonts w:hint="eastAsia" w:ascii="仿宋_GB2312" w:hAnsi="仿宋_GB2312" w:eastAsia="仿宋_GB2312" w:cs="仿宋_GB2312"/>
          <w:b w:val="0"/>
          <w:bCs w:val="0"/>
          <w:snapToGrid w:val="0"/>
          <w:color w:val="000000"/>
          <w:spacing w:val="-2"/>
          <w:kern w:val="0"/>
          <w:sz w:val="24"/>
          <w:szCs w:val="20"/>
        </w:rPr>
        <w:t>要更好地为科技工作者服务。</w:t>
      </w:r>
      <w:r>
        <w:rPr>
          <w:rFonts w:hint="eastAsia" w:ascii="仿宋_GB2312" w:hAnsi="仿宋_GB2312" w:eastAsia="仿宋_GB2312" w:cs="仿宋_GB2312"/>
          <w:snapToGrid w:val="0"/>
          <w:color w:val="000000"/>
          <w:spacing w:val="-2"/>
          <w:kern w:val="0"/>
          <w:sz w:val="24"/>
          <w:szCs w:val="20"/>
        </w:rPr>
        <w:t>他坚持面向基层组织，创新活动形式，下基层调研了解情况，合理安排会员联谊，促进各直属和各单位会员间的交流协作，开展有的放矢服务，为协作创新、协力攻关提供便利平台，依规实施“科技工作者之家”建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napToGrid w:val="0"/>
          <w:color w:val="000000"/>
          <w:spacing w:val="-2"/>
          <w:kern w:val="0"/>
          <w:sz w:val="24"/>
          <w:szCs w:val="20"/>
        </w:rPr>
      </w:pPr>
      <w:r>
        <w:rPr>
          <w:rFonts w:hint="eastAsia" w:ascii="仿宋_GB2312" w:hAnsi="仿宋_GB2312" w:eastAsia="仿宋_GB2312" w:cs="仿宋_GB2312"/>
          <w:snapToGrid w:val="0"/>
          <w:color w:val="000000"/>
          <w:spacing w:val="-2"/>
          <w:kern w:val="0"/>
          <w:sz w:val="24"/>
          <w:szCs w:val="20"/>
        </w:rPr>
        <w:t>他加强科协组织建设，重新梳理3700多名科协会员档案信息,建立会员电子档案信息系统, 方便会员档案的存储、查询和利用。完成公司和21家直属科协的换届工作，健全了科协组织机构。升级改版科协门户网站，使界面友好，内容丰富的科协门户网站成为科技工作者们信息交流、业务研讨、创新协作的网上“科技工作者之家”。组织并成功举办了科技人员接力跑、科技人员登山联谊、科技人员健步走、科技人员乒乓球团体赛和摄影书画展等活动，在增强科协组织活力的同时，弘扬了“献身、创新、求实、协作”的科协精神。</w:t>
      </w:r>
    </w:p>
    <w:p>
      <w:pPr>
        <w:pStyle w:val="7"/>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napToGrid w:val="0"/>
          <w:color w:val="000000"/>
          <w:spacing w:val="-2"/>
          <w:kern w:val="0"/>
          <w:sz w:val="24"/>
          <w:szCs w:val="20"/>
        </w:rPr>
      </w:pPr>
      <w:r>
        <w:rPr>
          <w:rFonts w:hint="eastAsia" w:ascii="仿宋_GB2312" w:hAnsi="仿宋_GB2312" w:eastAsia="仿宋_GB2312" w:cs="仿宋_GB2312"/>
          <w:snapToGrid w:val="0"/>
          <w:color w:val="000000"/>
          <w:spacing w:val="-2"/>
          <w:kern w:val="0"/>
          <w:sz w:val="24"/>
          <w:szCs w:val="20"/>
        </w:rPr>
        <w:t>曾荣获2021年、2022年辽化公司先进工作者，辽阳市科普先进个人等荣誉称号。</w:t>
      </w:r>
    </w:p>
    <w:p>
      <w:pPr>
        <w:pStyle w:val="7"/>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cs="仿宋_GB2312"/>
          <w:snapToGrid w:val="0"/>
          <w:color w:val="000000"/>
          <w:spacing w:val="-2"/>
          <w:kern w:val="0"/>
          <w:sz w:val="24"/>
          <w:szCs w:val="20"/>
          <w:lang w:eastAsia="zh-CN"/>
        </w:rPr>
      </w:pPr>
    </w:p>
    <w:p>
      <w:pPr>
        <w:pStyle w:val="7"/>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snapToGrid w:val="0"/>
          <w:color w:val="000000"/>
          <w:spacing w:val="-2"/>
          <w:kern w:val="0"/>
          <w:sz w:val="24"/>
          <w:szCs w:val="20"/>
          <w:lang w:eastAsia="zh-CN"/>
        </w:rPr>
      </w:pPr>
      <w:r>
        <w:rPr>
          <w:rFonts w:hint="eastAsia" w:ascii="仿宋_GB2312" w:hAnsi="仿宋_GB2312" w:eastAsia="仿宋_GB2312" w:cs="仿宋_GB2312"/>
          <w:b/>
          <w:bCs/>
          <w:snapToGrid w:val="0"/>
          <w:color w:val="000000"/>
          <w:spacing w:val="-2"/>
          <w:kern w:val="0"/>
          <w:sz w:val="24"/>
          <w:szCs w:val="20"/>
          <w:lang w:eastAsia="zh-CN"/>
        </w:rPr>
        <w:t>王福东，男，辽阳市科协学会部部长。</w:t>
      </w:r>
    </w:p>
    <w:p>
      <w:pPr>
        <w:keepNext w:val="0"/>
        <w:keepLines w:val="0"/>
        <w:pageBreakBefore w:val="0"/>
        <w:kinsoku/>
        <w:wordWrap/>
        <w:overflowPunct/>
        <w:topLinePunct w:val="0"/>
        <w:autoSpaceDE/>
        <w:autoSpaceDN/>
        <w:bidi w:val="0"/>
        <w:adjustRightInd/>
        <w:snapToGrid/>
        <w:spacing w:beforeAutospacing="0" w:line="60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1976年3月出生，1993年12月参加工作，1998年加入中国共产党，2012年到辽阳市科协工作，担任学会部部长以来，坚持结合市科协“四服务”职能，积极为我市企业发展搭建科技服务平台，小切口大文章，为科协事业的发展默默的作贡献。</w:t>
      </w:r>
    </w:p>
    <w:p>
      <w:pPr>
        <w:keepNext w:val="0"/>
        <w:keepLines w:val="0"/>
        <w:pageBreakBefore w:val="0"/>
        <w:numPr>
          <w:ilvl w:val="0"/>
          <w:numId w:val="0"/>
        </w:numPr>
        <w:kinsoku/>
        <w:wordWrap/>
        <w:overflowPunct/>
        <w:topLinePunct w:val="0"/>
        <w:autoSpaceDE/>
        <w:autoSpaceDN/>
        <w:bidi w:val="0"/>
        <w:adjustRightInd/>
        <w:snapToGrid/>
        <w:spacing w:beforeAutospacing="0" w:line="600" w:lineRule="exact"/>
        <w:ind w:left="0" w:leftChars="0"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一、</w:t>
      </w:r>
      <w:r>
        <w:rPr>
          <w:rFonts w:hint="eastAsia" w:ascii="仿宋_GB2312" w:hAnsi="仿宋_GB2312" w:eastAsia="仿宋_GB2312" w:cs="仿宋_GB2312"/>
          <w:sz w:val="24"/>
          <w:szCs w:val="24"/>
        </w:rPr>
        <w:t>政治立场</w:t>
      </w:r>
      <w:r>
        <w:rPr>
          <w:rFonts w:hint="eastAsia" w:ascii="仿宋_GB2312" w:hAnsi="仿宋_GB2312" w:eastAsia="仿宋_GB2312" w:cs="仿宋_GB2312"/>
          <w:sz w:val="24"/>
          <w:szCs w:val="24"/>
          <w:lang w:val="en-US" w:eastAsia="zh-CN"/>
        </w:rPr>
        <w:t>坚定，思想素质高</w:t>
      </w:r>
    </w:p>
    <w:p>
      <w:pPr>
        <w:keepNext w:val="0"/>
        <w:keepLines w:val="0"/>
        <w:pageBreakBefore w:val="0"/>
        <w:numPr>
          <w:ilvl w:val="0"/>
          <w:numId w:val="0"/>
        </w:numPr>
        <w:kinsoku/>
        <w:wordWrap/>
        <w:overflowPunct/>
        <w:topLinePunct w:val="0"/>
        <w:autoSpaceDE/>
        <w:autoSpaceDN/>
        <w:bidi w:val="0"/>
        <w:adjustRightInd/>
        <w:snapToGrid/>
        <w:spacing w:beforeAutospacing="0" w:line="600" w:lineRule="exact"/>
        <w:ind w:firstLine="480" w:firstLineChars="200"/>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该同志坚决拥护党的领导，自觉维护党的团结和统一，从思想上、政治上、行动上与党中央保持一致，在原则问题和重大事件上立场坚定，旗帜鲜明，有很强的政治鉴别力和政治敏锐性</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在大是大非问题上态度坚决。</w:t>
      </w:r>
      <w:r>
        <w:rPr>
          <w:rFonts w:hint="eastAsia" w:ascii="仿宋_GB2312" w:hAnsi="仿宋_GB2312" w:eastAsia="仿宋_GB2312" w:cs="仿宋_GB2312"/>
          <w:sz w:val="24"/>
          <w:szCs w:val="24"/>
          <w:lang w:val="en-US" w:eastAsia="zh-CN"/>
        </w:rPr>
        <w:t>能够坚持学习马列主义，毛泽东思想，特别是邓小平理论，三个代表重要思想、习近平新时代中国特色社会主义思想，深入贯彻落实中央、省、市各项</w:t>
      </w:r>
      <w:r>
        <w:rPr>
          <w:rFonts w:hint="eastAsia" w:ascii="仿宋_GB2312" w:hAnsi="仿宋_GB2312" w:eastAsia="仿宋_GB2312" w:cs="仿宋_GB2312"/>
          <w:sz w:val="24"/>
          <w:szCs w:val="24"/>
        </w:rPr>
        <w:t>重要会议精神</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与市委市政府保持高度一致，</w:t>
      </w:r>
      <w:r>
        <w:rPr>
          <w:rFonts w:hint="eastAsia" w:ascii="仿宋_GB2312" w:hAnsi="仿宋_GB2312" w:eastAsia="仿宋_GB2312" w:cs="仿宋_GB2312"/>
          <w:sz w:val="24"/>
          <w:szCs w:val="24"/>
        </w:rPr>
        <w:t>紧紧围绕</w:t>
      </w:r>
      <w:r>
        <w:rPr>
          <w:rFonts w:hint="eastAsia" w:ascii="仿宋_GB2312" w:hAnsi="仿宋_GB2312" w:eastAsia="仿宋_GB2312" w:cs="仿宋_GB2312"/>
          <w:sz w:val="24"/>
          <w:szCs w:val="24"/>
          <w:lang w:val="en-US" w:eastAsia="zh-CN"/>
        </w:rPr>
        <w:t>市科协党组</w:t>
      </w:r>
      <w:r>
        <w:rPr>
          <w:rFonts w:hint="eastAsia" w:ascii="仿宋_GB2312" w:hAnsi="仿宋_GB2312" w:eastAsia="仿宋_GB2312" w:cs="仿宋_GB2312"/>
          <w:sz w:val="24"/>
          <w:szCs w:val="24"/>
        </w:rPr>
        <w:t>总目标来谋划思考各项工作</w:t>
      </w:r>
      <w:r>
        <w:rPr>
          <w:rFonts w:hint="eastAsia" w:ascii="仿宋_GB2312" w:hAnsi="仿宋_GB2312" w:eastAsia="仿宋_GB2312" w:cs="仿宋_GB2312"/>
          <w:sz w:val="24"/>
          <w:szCs w:val="24"/>
          <w:lang w:val="en-US" w:eastAsia="zh-CN"/>
        </w:rPr>
        <w:t>，能够知责于心，担责于身，履责于行。</w:t>
      </w:r>
    </w:p>
    <w:p>
      <w:pPr>
        <w:keepNext w:val="0"/>
        <w:keepLines w:val="0"/>
        <w:pageBreakBefore w:val="0"/>
        <w:numPr>
          <w:ilvl w:val="0"/>
          <w:numId w:val="2"/>
        </w:numPr>
        <w:kinsoku/>
        <w:wordWrap/>
        <w:overflowPunct/>
        <w:topLinePunct w:val="0"/>
        <w:autoSpaceDE/>
        <w:autoSpaceDN/>
        <w:bidi w:val="0"/>
        <w:adjustRightInd/>
        <w:snapToGrid/>
        <w:spacing w:beforeAutospacing="0" w:line="600" w:lineRule="exact"/>
        <w:ind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工作勤奋务实，业务能力强 </w:t>
      </w:r>
    </w:p>
    <w:p>
      <w:pPr>
        <w:keepNext w:val="0"/>
        <w:keepLines w:val="0"/>
        <w:pageBreakBefore w:val="0"/>
        <w:numPr>
          <w:ilvl w:val="0"/>
          <w:numId w:val="0"/>
        </w:numPr>
        <w:kinsoku/>
        <w:wordWrap/>
        <w:overflowPunct/>
        <w:topLinePunct w:val="0"/>
        <w:autoSpaceDE/>
        <w:autoSpaceDN/>
        <w:bidi w:val="0"/>
        <w:adjustRightInd/>
        <w:snapToGrid/>
        <w:spacing w:beforeAutospacing="0" w:line="600" w:lineRule="exact"/>
        <w:ind w:firstLine="480" w:firstLineChars="200"/>
        <w:jc w:val="lef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 xml:space="preserve">该同志在工作上认真履行岗位职责，大局意识强，坚决服从组织的安排。团结同志，乐于助人，有较强的领导能力、组织能力和协调能力。工作踏实肯干，具有吃苦耐劳精神。 </w:t>
      </w:r>
      <w:r>
        <w:rPr>
          <w:rFonts w:hint="eastAsia" w:ascii="仿宋_GB2312" w:hAnsi="仿宋_GB2312" w:eastAsia="仿宋_GB2312" w:cs="仿宋_GB2312"/>
          <w:i w:val="0"/>
          <w:caps w:val="0"/>
          <w:color w:val="000000"/>
          <w:spacing w:val="0"/>
          <w:sz w:val="24"/>
          <w:szCs w:val="24"/>
          <w:shd w:val="clear" w:color="auto" w:fill="FFFFFF"/>
          <w:lang w:eastAsia="zh-CN"/>
        </w:rPr>
        <w:t>一是在服务企业上</w:t>
      </w:r>
      <w:r>
        <w:rPr>
          <w:rFonts w:hint="eastAsia" w:ascii="仿宋_GB2312" w:hAnsi="仿宋_GB2312" w:eastAsia="仿宋_GB2312" w:cs="仿宋_GB2312"/>
          <w:i w:val="0"/>
          <w:caps w:val="0"/>
          <w:color w:val="000000"/>
          <w:spacing w:val="0"/>
          <w:sz w:val="24"/>
          <w:szCs w:val="24"/>
          <w:shd w:val="clear" w:color="auto" w:fill="FFFFFF"/>
        </w:rPr>
        <w:t>，</w:t>
      </w:r>
      <w:r>
        <w:rPr>
          <w:rFonts w:hint="eastAsia" w:ascii="仿宋_GB2312" w:hAnsi="仿宋_GB2312" w:eastAsia="仿宋_GB2312" w:cs="仿宋_GB2312"/>
          <w:i w:val="0"/>
          <w:caps w:val="0"/>
          <w:color w:val="000000"/>
          <w:spacing w:val="0"/>
          <w:sz w:val="24"/>
          <w:szCs w:val="24"/>
          <w:shd w:val="clear" w:color="auto" w:fill="FFFFFF"/>
          <w:lang w:eastAsia="zh-CN"/>
        </w:rPr>
        <w:t>积极</w:t>
      </w:r>
      <w:r>
        <w:rPr>
          <w:rFonts w:hint="eastAsia" w:ascii="仿宋_GB2312" w:hAnsi="仿宋_GB2312" w:eastAsia="仿宋_GB2312" w:cs="仿宋_GB2312"/>
          <w:i w:val="0"/>
          <w:caps w:val="0"/>
          <w:color w:val="000000"/>
          <w:spacing w:val="0"/>
          <w:sz w:val="24"/>
          <w:szCs w:val="24"/>
          <w:shd w:val="clear" w:color="auto" w:fill="FFFFFF"/>
        </w:rPr>
        <w:t>探索协同创新，汇集创新资源加速发展</w:t>
      </w:r>
      <w:r>
        <w:rPr>
          <w:rFonts w:hint="eastAsia" w:ascii="仿宋_GB2312" w:hAnsi="仿宋_GB2312" w:eastAsia="仿宋_GB2312" w:cs="仿宋_GB2312"/>
          <w:i w:val="0"/>
          <w:caps w:val="0"/>
          <w:color w:val="000000"/>
          <w:spacing w:val="0"/>
          <w:sz w:val="24"/>
          <w:szCs w:val="24"/>
          <w:shd w:val="clear" w:color="auto" w:fill="FFFFFF"/>
          <w:lang w:eastAsia="zh-CN"/>
        </w:rPr>
        <w:t>。结合我市产业结构</w:t>
      </w:r>
      <w:r>
        <w:rPr>
          <w:rFonts w:hint="eastAsia" w:ascii="仿宋_GB2312" w:hAnsi="仿宋_GB2312" w:eastAsia="仿宋_GB2312" w:cs="仿宋_GB2312"/>
          <w:kern w:val="2"/>
          <w:sz w:val="24"/>
          <w:szCs w:val="24"/>
          <w:lang w:val="en-US" w:eastAsia="zh-CN" w:bidi="ar-SA"/>
        </w:rPr>
        <w:t>特点围绕创建院士专家工作站以及搭建企业创新服务平台、服务科技工作者、服务企业科技成果转化等工作深入30余家企业调研，根据企业需求与国家及省级专家对接，指导辽宁千山酒业集团有限公司等5家企业完成建立专家工作站工作，引进省级学会服务站6家。二是在服务创新驱动上，积极搭建多层次学术交流平台，营造创新氛围，厚植发展土壤。高质量学术交流活动精彩纷呈,去年线上线下举办科技论坛2场、创新思维专题培训班3场，受众人数达2000人次。尤其是今年承办“数字辽阳 绿色石化”——芳烯烃.精细化工产业发展大会和承办第十四届辽宁现代农业发展论坛。积极协调发各方，不计个人得失，取得良好社会效益。</w:t>
      </w:r>
    </w:p>
    <w:p>
      <w:pPr>
        <w:pStyle w:val="6"/>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right="0" w:rightChars="0" w:firstLine="480" w:firstLineChars="200"/>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xml:space="preserve">三、严格各项纪律，现实表现好 </w:t>
      </w:r>
    </w:p>
    <w:p>
      <w:pPr>
        <w:pStyle w:val="6"/>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right="0" w:rightChars="0" w:firstLine="480" w:firstLineChars="200"/>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xml:space="preserve">长期以来，该同志能够严格要求自己，廉洁自律意识强，严格遵守党纪国法，遵守党员干部廉洁自律的各项规定，时刻做到自重、自醒、自警、自励，自觉加强自身建设，始终把廉洁勤政贯穿于日常工作中，厉行勤俭节约，杜绝铺张浪费。同时，对自己的亲属做到严格要求、严格教育，切实做到了立党为公、执政为民，光明磊落，一身正气，在干部群众中口碑好，没有不良反映。 </w:t>
      </w:r>
    </w:p>
    <w:p>
      <w:pPr>
        <w:pStyle w:val="6"/>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right="0" w:rightChars="0" w:firstLine="480" w:firstLineChars="200"/>
        <w:textAlignment w:val="auto"/>
        <w:rPr>
          <w:rFonts w:hint="eastAsia" w:ascii="仿宋_GB2312" w:hAnsi="仿宋_GB2312" w:eastAsia="仿宋_GB2312" w:cs="仿宋_GB2312"/>
          <w:kern w:val="2"/>
          <w:sz w:val="24"/>
          <w:szCs w:val="24"/>
          <w:lang w:val="en-US" w:eastAsia="zh-CN" w:bidi="ar-SA"/>
        </w:rPr>
      </w:pPr>
    </w:p>
    <w:p>
      <w:pPr>
        <w:pStyle w:val="6"/>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right="0" w:rightChars="0" w:firstLine="482" w:firstLineChars="200"/>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高玉虹，女，辽阳市科协普及部部长。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多年来，在省市科协的正确领导和指挥下，在同志们的支持和帮助下，紧密围绕党的二十大重大战略部署和会议精神，认真落实省市科普有关工作要求，强化责任担当，认真践行新发展理念，创新实践、以自己的热情和专业知识，积极推动科普事业的发展，各项工作取得较好成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eastAsia="zh-CN"/>
        </w:rPr>
        <w:t>一、</w:t>
      </w:r>
      <w:r>
        <w:rPr>
          <w:rFonts w:hint="eastAsia" w:ascii="仿宋_GB2312" w:hAnsi="仿宋_GB2312" w:eastAsia="仿宋_GB2312" w:cs="仿宋_GB2312"/>
          <w:b w:val="0"/>
          <w:bCs w:val="0"/>
          <w:sz w:val="24"/>
          <w:szCs w:val="24"/>
        </w:rPr>
        <w:t>多方举措，狠抓科普信息化落地应用。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1、广泛动员、依托基层科普行动计划成员单位，巩固壮大科普信息员队伍，现有在科普中国注册信息员</w:t>
      </w:r>
      <w:r>
        <w:rPr>
          <w:rFonts w:hint="eastAsia" w:ascii="仿宋_GB2312" w:hAnsi="仿宋_GB2312" w:eastAsia="仿宋_GB2312" w:cs="仿宋_GB2312"/>
          <w:b w:val="0"/>
          <w:bCs w:val="0"/>
          <w:sz w:val="24"/>
          <w:szCs w:val="24"/>
          <w:lang w:val="en-US" w:eastAsia="zh-CN"/>
        </w:rPr>
        <w:t>13000多</w:t>
      </w:r>
      <w:r>
        <w:rPr>
          <w:rFonts w:hint="eastAsia" w:ascii="仿宋_GB2312" w:hAnsi="仿宋_GB2312" w:eastAsia="仿宋_GB2312" w:cs="仿宋_GB2312"/>
          <w:b w:val="0"/>
          <w:bCs w:val="0"/>
          <w:sz w:val="24"/>
          <w:szCs w:val="24"/>
        </w:rPr>
        <w:t>人，</w:t>
      </w:r>
      <w:r>
        <w:rPr>
          <w:rFonts w:hint="eastAsia" w:ascii="仿宋_GB2312" w:hAnsi="仿宋_GB2312" w:eastAsia="仿宋_GB2312" w:cs="仿宋_GB2312"/>
          <w:b w:val="0"/>
          <w:bCs w:val="0"/>
          <w:sz w:val="24"/>
          <w:szCs w:val="24"/>
          <w:lang w:eastAsia="zh-CN"/>
        </w:rPr>
        <w:t>全省排第五</w:t>
      </w:r>
      <w:r>
        <w:rPr>
          <w:rFonts w:hint="eastAsia" w:ascii="仿宋_GB2312" w:hAnsi="仿宋_GB2312" w:eastAsia="仿宋_GB2312" w:cs="仿宋_GB2312"/>
          <w:b w:val="0"/>
          <w:bCs w:val="0"/>
          <w:sz w:val="24"/>
          <w:szCs w:val="24"/>
        </w:rPr>
        <w:t>，</w:t>
      </w:r>
      <w:r>
        <w:rPr>
          <w:rFonts w:hint="eastAsia" w:ascii="仿宋_GB2312" w:hAnsi="仿宋_GB2312" w:eastAsia="仿宋_GB2312" w:cs="仿宋_GB2312"/>
          <w:b w:val="0"/>
          <w:bCs w:val="0"/>
          <w:sz w:val="24"/>
          <w:szCs w:val="24"/>
          <w:lang w:eastAsia="zh-CN"/>
        </w:rPr>
        <w:t>传播量</w:t>
      </w:r>
      <w:r>
        <w:rPr>
          <w:rFonts w:hint="eastAsia" w:ascii="仿宋_GB2312" w:hAnsi="仿宋_GB2312" w:eastAsia="仿宋_GB2312" w:cs="仿宋_GB2312"/>
          <w:b w:val="0"/>
          <w:bCs w:val="0"/>
          <w:sz w:val="24"/>
          <w:szCs w:val="24"/>
          <w:lang w:val="en-US" w:eastAsia="zh-CN"/>
        </w:rPr>
        <w:t>63</w:t>
      </w:r>
      <w:r>
        <w:rPr>
          <w:rFonts w:hint="eastAsia" w:ascii="仿宋_GB2312" w:hAnsi="仿宋_GB2312" w:eastAsia="仿宋_GB2312" w:cs="仿宋_GB2312"/>
          <w:b w:val="0"/>
          <w:bCs w:val="0"/>
          <w:sz w:val="24"/>
          <w:szCs w:val="24"/>
        </w:rPr>
        <w:t>万多</w:t>
      </w:r>
      <w:r>
        <w:rPr>
          <w:rFonts w:hint="eastAsia" w:ascii="仿宋_GB2312" w:hAnsi="仿宋_GB2312" w:eastAsia="仿宋_GB2312" w:cs="仿宋_GB2312"/>
          <w:b w:val="0"/>
          <w:bCs w:val="0"/>
          <w:sz w:val="24"/>
          <w:szCs w:val="24"/>
          <w:lang w:eastAsia="zh-CN"/>
        </w:rPr>
        <w:t>次</w:t>
      </w:r>
      <w:r>
        <w:rPr>
          <w:rFonts w:hint="eastAsia" w:ascii="仿宋_GB2312" w:hAnsi="仿宋_GB2312" w:eastAsia="仿宋_GB2312" w:cs="仿宋_GB2312"/>
          <w:b w:val="0"/>
          <w:bCs w:val="0"/>
          <w:sz w:val="24"/>
          <w:szCs w:val="24"/>
        </w:rPr>
        <w:t>。在全省排第五位。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2、积极推进科普中国e站121个，播放“科普中国”优质资源</w:t>
      </w:r>
      <w:r>
        <w:rPr>
          <w:rFonts w:hint="eastAsia" w:ascii="仿宋_GB2312" w:hAnsi="仿宋_GB2312" w:eastAsia="仿宋_GB2312" w:cs="仿宋_GB2312"/>
          <w:b w:val="0"/>
          <w:bCs w:val="0"/>
          <w:sz w:val="24"/>
          <w:szCs w:val="24"/>
          <w:lang w:eastAsia="zh-CN"/>
        </w:rPr>
        <w:t>，普及科学知识</w:t>
      </w:r>
      <w:r>
        <w:rPr>
          <w:rFonts w:hint="eastAsia" w:ascii="仿宋_GB2312" w:hAnsi="仿宋_GB2312" w:eastAsia="仿宋_GB2312" w:cs="仿宋_GB2312"/>
          <w:b w:val="0"/>
          <w:bCs w:val="0"/>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二</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齐抓共管，青少年活动叠彩纷呈。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1、承办省第38届辽宁省青少年科技创新大赛。。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2、成功举办辽阳市青少年科技创新大赛</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组织参加辽宁省第38届青少年科技创新大赛。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3、成功举办第九届全国青年科普创新实验暨作品大赛（辽阳赛区）竞赛。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1"/>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4、圆满举办“大手拉小手”科普报告辽宁行——辽阳站系列活动。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1"/>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5、组织参加省青少年科学调查体验活动 。承办2019年省青少年科学调查体验活动骨干教师培训班。2019年荣获辽宁省青少年科学调查体验活动 市级优秀组织单位（省级）。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1"/>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6、统筹协调，推动“科创筑梦、助力双减”活动在全市范围开展。辽阳发挥全国试点城市及7所试点单位作用，开展机器人课程超过200课时，受众达19000余人次。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7、组织积极参加青少年高校科学营辽宁分营活动</w:t>
      </w:r>
      <w:r>
        <w:rPr>
          <w:rFonts w:hint="eastAsia" w:ascii="仿宋_GB2312" w:hAnsi="仿宋_GB2312" w:eastAsia="仿宋_GB2312" w:cs="仿宋_GB2312"/>
          <w:b w:val="0"/>
          <w:bCs w:val="0"/>
          <w:sz w:val="24"/>
          <w:szCs w:val="24"/>
          <w:lang w:eastAsia="zh-CN"/>
        </w:rPr>
        <w:t>，让高中生提前感受大学氛围</w:t>
      </w:r>
      <w:r>
        <w:rPr>
          <w:rFonts w:hint="eastAsia" w:ascii="仿宋_GB2312" w:hAnsi="仿宋_GB2312" w:eastAsia="仿宋_GB2312" w:cs="仿宋_GB2312"/>
          <w:b w:val="0"/>
          <w:bCs w:val="0"/>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8组织参加省开展的科学影像节活动。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9、组织开展辽阳市青少年机器人竞赛，2020年第十七届辽宁省青少年机器人竞赛优秀组织单位（省级）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三</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稳扎稳打，基层惠民工作落地生花。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80" w:firstLineChars="200"/>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1、会同市财政局开展基层科普行动计划评审工作。培育50多家市级科普示范基地。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80" w:firstLineChars="200"/>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2、发挥全国科普日重要宣传节点作用，调动各部门力量开展科普宣传活动，分别在辽阳市中心广场和7个县市区组织开展宣传周活动，使全国科普日宣传活动有声有色。2019年-2022年连续四年获得全国科普日活动优秀组织单位（国家级）。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80" w:firstLineChars="200"/>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3、开展科普大篷车巡展活动。去了11个偏远地区，行驶了2000多公里。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80" w:firstLineChars="200"/>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4、每年的“ 科普之冬”启动仪式。都充分发挥科普活动优势，组织相关单位以送科技、文化、科普展览、科技咨询、利用好农闲的宣传期。</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color w:val="000000"/>
          <w:sz w:val="24"/>
          <w:szCs w:val="24"/>
          <w:lang w:val="en-US" w:eastAsia="zh-CN"/>
        </w:rPr>
        <w:t xml:space="preserve"> 5、建辽市首家农村中学科技馆。经中国科协资助首家“农村中学科技馆”落户辽阳县柳壕镇九年一贯制学校。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80" w:firstLineChars="200"/>
        <w:textAlignment w:val="auto"/>
        <w:rPr>
          <w:rFonts w:hint="eastAsia" w:ascii="仿宋_GB2312" w:hAnsi="仿宋_GB2312" w:eastAsia="仿宋_GB2312" w:cs="仿宋_GB2312"/>
          <w:b w:val="0"/>
          <w:bCs w:val="0"/>
          <w:sz w:val="24"/>
          <w:szCs w:val="24"/>
        </w:rPr>
      </w:pPr>
      <w:bookmarkStart w:id="0" w:name="_GoBack"/>
      <w:bookmarkEnd w:id="0"/>
      <w:r>
        <w:rPr>
          <w:rFonts w:hint="eastAsia" w:ascii="仿宋_GB2312" w:hAnsi="仿宋_GB2312" w:eastAsia="仿宋_GB2312" w:cs="仿宋_GB2312"/>
          <w:b w:val="0"/>
          <w:bCs w:val="0"/>
          <w:sz w:val="24"/>
          <w:szCs w:val="24"/>
          <w:lang w:eastAsia="zh-CN"/>
        </w:rPr>
        <w:t>四、</w:t>
      </w:r>
      <w:r>
        <w:rPr>
          <w:rFonts w:hint="eastAsia" w:ascii="仿宋_GB2312" w:hAnsi="仿宋_GB2312" w:eastAsia="仿宋_GB2312" w:cs="仿宋_GB2312"/>
          <w:b w:val="0"/>
          <w:bCs w:val="0"/>
          <w:sz w:val="24"/>
          <w:szCs w:val="24"/>
        </w:rPr>
        <w:t>其他工作，绘声绘色。</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1、对科技馆的业务指导工作：一是积极为市群团事物服务中心科技馆争取协调上级专项补助资金，为市科技馆的设备更新提供了有力的保障，确保了我市科技馆的平稳运行。二是指导和发挥好科技馆科普基地示范作用，开展馆校合作。</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2、分别接待中国科协党组成员、中国科技馆馆长殷浩一行12人和中国科协、中央财政一行8人来辽阳市调研，对我市工作非常满意。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rPr>
        <w:t> </w:t>
      </w:r>
      <w:r>
        <w:rPr>
          <w:rFonts w:hint="eastAsia" w:ascii="仿宋_GB2312" w:hAnsi="仿宋_GB2312" w:eastAsia="仿宋_GB2312" w:cs="仿宋_GB2312"/>
          <w:b w:val="0"/>
          <w:bCs w:val="0"/>
          <w:sz w:val="24"/>
          <w:szCs w:val="24"/>
          <w:lang w:val="en-US" w:eastAsia="zh-CN"/>
        </w:rPr>
        <w:t xml:space="preserve">   </w:t>
      </w:r>
      <w:r>
        <w:rPr>
          <w:rFonts w:hint="eastAsia" w:ascii="仿宋_GB2312" w:hAnsi="仿宋_GB2312" w:eastAsia="仿宋_GB2312" w:cs="仿宋_GB2312"/>
          <w:b w:val="0"/>
          <w:bCs w:val="0"/>
          <w:sz w:val="24"/>
          <w:szCs w:val="24"/>
          <w:lang w:eastAsia="zh-CN"/>
        </w:rPr>
        <w:t>五、</w:t>
      </w:r>
      <w:r>
        <w:rPr>
          <w:rFonts w:hint="eastAsia" w:ascii="仿宋_GB2312" w:hAnsi="仿宋_GB2312" w:eastAsia="仿宋_GB2312" w:cs="仿宋_GB2312"/>
          <w:b w:val="0"/>
          <w:bCs w:val="0"/>
          <w:sz w:val="24"/>
          <w:szCs w:val="24"/>
        </w:rPr>
        <w:t>无私奉献</w:t>
      </w:r>
      <w:r>
        <w:rPr>
          <w:rFonts w:hint="eastAsia" w:ascii="仿宋_GB2312" w:hAnsi="仿宋_GB2312" w:eastAsia="仿宋_GB2312" w:cs="仿宋_GB2312"/>
          <w:b w:val="0"/>
          <w:bCs w:val="0"/>
          <w:sz w:val="24"/>
          <w:szCs w:val="24"/>
          <w:lang w:eastAsia="zh-CN"/>
        </w:rPr>
        <w:t>，积极推动新冠肺炎应急科普工作</w:t>
      </w:r>
    </w:p>
    <w:p>
      <w:pPr>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rPr>
        <w:t>2020年是新冠突发之年，</w:t>
      </w:r>
      <w:r>
        <w:rPr>
          <w:rFonts w:hint="eastAsia" w:ascii="仿宋_GB2312" w:hAnsi="仿宋_GB2312" w:eastAsia="仿宋_GB2312" w:cs="仿宋_GB2312"/>
          <w:b w:val="0"/>
          <w:bCs w:val="0"/>
          <w:sz w:val="24"/>
          <w:szCs w:val="24"/>
          <w:lang w:eastAsia="zh-CN"/>
        </w:rPr>
        <w:t>在此期间</w:t>
      </w:r>
      <w:r>
        <w:rPr>
          <w:rFonts w:hint="eastAsia" w:ascii="仿宋_GB2312" w:hAnsi="仿宋_GB2312" w:eastAsia="仿宋_GB2312" w:cs="仿宋_GB2312"/>
          <w:b w:val="0"/>
          <w:bCs w:val="0"/>
          <w:sz w:val="24"/>
          <w:szCs w:val="24"/>
        </w:rPr>
        <w:t>工作</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学习</w:t>
      </w:r>
      <w:r>
        <w:rPr>
          <w:rFonts w:hint="eastAsia" w:ascii="仿宋_GB2312" w:hAnsi="仿宋_GB2312" w:eastAsia="仿宋_GB2312" w:cs="仿宋_GB2312"/>
          <w:b w:val="0"/>
          <w:bCs w:val="0"/>
          <w:sz w:val="24"/>
          <w:szCs w:val="24"/>
          <w:lang w:eastAsia="zh-CN"/>
        </w:rPr>
        <w:t>、应急科普三</w:t>
      </w:r>
      <w:r>
        <w:rPr>
          <w:rFonts w:hint="eastAsia" w:ascii="仿宋_GB2312" w:hAnsi="仿宋_GB2312" w:eastAsia="仿宋_GB2312" w:cs="仿宋_GB2312"/>
          <w:b w:val="0"/>
          <w:bCs w:val="0"/>
          <w:sz w:val="24"/>
          <w:szCs w:val="24"/>
        </w:rPr>
        <w:t>不误，体现责任和担当</w:t>
      </w:r>
      <w:r>
        <w:rPr>
          <w:rFonts w:hint="eastAsia" w:ascii="仿宋_GB2312" w:hAnsi="仿宋_GB2312" w:eastAsia="仿宋_GB2312" w:cs="仿宋_GB2312"/>
          <w:b w:val="0"/>
          <w:bCs w:val="0"/>
          <w:sz w:val="24"/>
          <w:szCs w:val="24"/>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48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新冠面前越是艰险越向前</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积极投身防控第一线，以自己的实际行动践行了中共党员的初心和使命，树立了中共党员为人民的良好形象。</w:t>
      </w:r>
      <w:r>
        <w:rPr>
          <w:rFonts w:hint="eastAsia" w:ascii="仿宋_GB2312" w:hAnsi="仿宋_GB2312" w:eastAsia="仿宋_GB2312" w:cs="仿宋_GB2312"/>
          <w:b w:val="0"/>
          <w:bCs w:val="0"/>
          <w:sz w:val="24"/>
          <w:szCs w:val="24"/>
          <w:lang w:eastAsia="zh-CN"/>
        </w:rPr>
        <w:t>她第一时间</w:t>
      </w:r>
      <w:r>
        <w:rPr>
          <w:rFonts w:hint="eastAsia" w:ascii="仿宋_GB2312" w:hAnsi="仿宋_GB2312" w:eastAsia="仿宋_GB2312" w:cs="仿宋_GB2312"/>
          <w:b w:val="0"/>
          <w:bCs w:val="0"/>
          <w:sz w:val="24"/>
          <w:szCs w:val="24"/>
        </w:rPr>
        <w:t>主动申请到福民社区防疫检查卡点为站岗对外来人员和车辆登记，以实际行动守卫家园直到恢复正常上班。</w:t>
      </w:r>
      <w:r>
        <w:rPr>
          <w:rFonts w:hint="eastAsia" w:ascii="仿宋_GB2312" w:hAnsi="仿宋_GB2312" w:eastAsia="仿宋_GB2312" w:cs="仿宋_GB2312"/>
          <w:b w:val="0"/>
          <w:bCs w:val="0"/>
          <w:sz w:val="24"/>
          <w:szCs w:val="24"/>
          <w:lang w:eastAsia="zh-CN"/>
        </w:rPr>
        <w:t>当时</w:t>
      </w:r>
      <w:r>
        <w:rPr>
          <w:rFonts w:hint="eastAsia" w:ascii="仿宋_GB2312" w:hAnsi="仿宋_GB2312" w:eastAsia="仿宋_GB2312" w:cs="仿宋_GB2312"/>
          <w:b w:val="0"/>
          <w:bCs w:val="0"/>
          <w:sz w:val="24"/>
          <w:szCs w:val="24"/>
        </w:rPr>
        <w:t>辽阳地区突降暴雪，</w:t>
      </w:r>
      <w:r>
        <w:rPr>
          <w:rFonts w:hint="eastAsia" w:ascii="仿宋_GB2312" w:hAnsi="仿宋_GB2312" w:eastAsia="仿宋_GB2312" w:cs="仿宋_GB2312"/>
          <w:b w:val="0"/>
          <w:bCs w:val="0"/>
          <w:sz w:val="24"/>
          <w:szCs w:val="24"/>
          <w:lang w:eastAsia="zh-CN"/>
        </w:rPr>
        <w:t>自己</w:t>
      </w:r>
      <w:r>
        <w:rPr>
          <w:rFonts w:hint="eastAsia" w:ascii="仿宋_GB2312" w:hAnsi="仿宋_GB2312" w:eastAsia="仿宋_GB2312" w:cs="仿宋_GB2312"/>
          <w:b w:val="0"/>
          <w:bCs w:val="0"/>
          <w:sz w:val="24"/>
          <w:szCs w:val="24"/>
        </w:rPr>
        <w:t>从家带铁锹为站岗小区除雪。</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48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捐款捐物</w:t>
      </w:r>
      <w:r>
        <w:rPr>
          <w:rFonts w:hint="eastAsia" w:ascii="仿宋_GB2312" w:hAnsi="仿宋_GB2312" w:eastAsia="仿宋_GB2312" w:cs="仿宋_GB2312"/>
          <w:b w:val="0"/>
          <w:bCs w:val="0"/>
          <w:sz w:val="24"/>
          <w:szCs w:val="24"/>
          <w:lang w:eastAsia="zh-CN"/>
        </w:rPr>
        <w:t>。当时医疗物资紧缺，她</w:t>
      </w:r>
      <w:r>
        <w:rPr>
          <w:rFonts w:hint="eastAsia" w:ascii="仿宋_GB2312" w:hAnsi="仿宋_GB2312" w:eastAsia="仿宋_GB2312" w:cs="仿宋_GB2312"/>
          <w:b w:val="0"/>
          <w:bCs w:val="0"/>
          <w:sz w:val="24"/>
          <w:szCs w:val="24"/>
        </w:rPr>
        <w:t>自费筹集了84消毒液2桶，20斤，捐款600元。</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48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通过科普信息员把科普中国上有权威的信息和编写疫情防控短信，编写疫情防控漫画，通过微信方式向广大群众发送；复工复产后，利用主要路口的大屏幕,让公众对新冠疫情有了更科学的认知,全市受众人数达60万人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总之，</w:t>
      </w:r>
      <w:r>
        <w:rPr>
          <w:rFonts w:hint="eastAsia" w:ascii="仿宋_GB2312" w:hAnsi="仿宋_GB2312" w:eastAsia="仿宋_GB2312" w:cs="仿宋_GB2312"/>
          <w:b w:val="0"/>
          <w:bCs w:val="0"/>
          <w:sz w:val="24"/>
          <w:szCs w:val="24"/>
          <w:lang w:eastAsia="zh-CN"/>
        </w:rPr>
        <w:t>在</w:t>
      </w:r>
      <w:r>
        <w:rPr>
          <w:rFonts w:hint="eastAsia" w:ascii="仿宋_GB2312" w:hAnsi="仿宋_GB2312" w:eastAsia="仿宋_GB2312" w:cs="仿宋_GB2312"/>
          <w:b w:val="0"/>
          <w:bCs w:val="0"/>
          <w:sz w:val="24"/>
          <w:szCs w:val="24"/>
        </w:rPr>
        <w:t>平凡中创造着美丽人生，压力就是动力，收获颇丰，我将继续努力，扬鞭策马，再出发</w:t>
      </w:r>
      <w:r>
        <w:rPr>
          <w:rFonts w:hint="eastAsia" w:ascii="仿宋_GB2312" w:hAnsi="仿宋_GB2312" w:eastAsia="仿宋_GB2312" w:cs="仿宋_GB2312"/>
          <w:b w:val="0"/>
          <w:bCs w:val="0"/>
          <w:sz w:val="24"/>
          <w:szCs w:val="24"/>
          <w:lang w:val="en-US" w:eastAsia="zh-CN"/>
        </w:rPr>
        <w:t>!</w:t>
      </w:r>
    </w:p>
    <w:p>
      <w:pPr>
        <w:pStyle w:val="6"/>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right="0" w:rightChars="0" w:firstLine="480" w:firstLineChars="200"/>
        <w:textAlignment w:val="auto"/>
        <w:rPr>
          <w:rFonts w:hint="eastAsia" w:ascii="仿宋_GB2312" w:hAnsi="仿宋_GB2312" w:eastAsia="仿宋_GB2312" w:cs="仿宋_GB2312"/>
          <w:b w:val="0"/>
          <w:bCs w:val="0"/>
          <w:kern w:val="2"/>
          <w:sz w:val="24"/>
          <w:szCs w:val="24"/>
          <w:lang w:val="en-US" w:eastAsia="zh-CN" w:bidi="ar-SA"/>
        </w:rPr>
      </w:pPr>
    </w:p>
    <w:p>
      <w:pPr>
        <w:pStyle w:val="6"/>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right="0" w:rightChars="0" w:firstLine="482" w:firstLineChars="200"/>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曾炳宪，男，辽阳市科协组宣部部长。</w:t>
      </w:r>
    </w:p>
    <w:p>
      <w:pPr>
        <w:keepNext w:val="0"/>
        <w:keepLines w:val="0"/>
        <w:pageBreakBefore w:val="0"/>
        <w:widowControl w:val="0"/>
        <w:kinsoku/>
        <w:wordWrap/>
        <w:overflowPunct/>
        <w:topLinePunct w:val="0"/>
        <w:autoSpaceDE/>
        <w:autoSpaceDN/>
        <w:bidi w:val="0"/>
        <w:adjustRightInd/>
        <w:snapToGrid/>
        <w:spacing w:line="600" w:lineRule="exact"/>
        <w:ind w:firstLine="472" w:firstLineChars="200"/>
        <w:textAlignment w:val="auto"/>
        <w:rPr>
          <w:rFonts w:hint="eastAsia" w:ascii="仿宋_GB2312" w:hAnsi="仿宋_GB2312" w:eastAsia="仿宋_GB2312" w:cs="仿宋_GB2312"/>
          <w:snapToGrid w:val="0"/>
          <w:color w:val="000000"/>
          <w:spacing w:val="-2"/>
          <w:kern w:val="0"/>
          <w:sz w:val="24"/>
          <w:szCs w:val="20"/>
          <w:lang w:val="en-US" w:eastAsia="zh-CN"/>
        </w:rPr>
      </w:pPr>
      <w:r>
        <w:rPr>
          <w:rFonts w:hint="eastAsia" w:ascii="仿宋_GB2312" w:hAnsi="仿宋_GB2312" w:eastAsia="仿宋_GB2312" w:cs="仿宋_GB2312"/>
          <w:snapToGrid w:val="0"/>
          <w:color w:val="000000"/>
          <w:spacing w:val="-2"/>
          <w:kern w:val="0"/>
          <w:sz w:val="24"/>
          <w:szCs w:val="20"/>
          <w:lang w:val="en-US" w:eastAsia="zh-CN"/>
        </w:rPr>
        <w:t>五年来，带着对科技事业的热爱，认真研读科协组织发展演进历史，在继承与发展中探索工作载体和方式方法创新，并取得优异成绩，受到省市科协领导、基层单位和部分科技工作者肯定和认可。</w:t>
      </w:r>
    </w:p>
    <w:p>
      <w:pPr>
        <w:keepNext w:val="0"/>
        <w:keepLines w:val="0"/>
        <w:pageBreakBefore w:val="0"/>
        <w:widowControl w:val="0"/>
        <w:kinsoku/>
        <w:wordWrap/>
        <w:overflowPunct/>
        <w:topLinePunct w:val="0"/>
        <w:autoSpaceDE/>
        <w:autoSpaceDN/>
        <w:bidi w:val="0"/>
        <w:adjustRightInd/>
        <w:snapToGrid/>
        <w:spacing w:line="600" w:lineRule="exact"/>
        <w:ind w:firstLine="472" w:firstLineChars="200"/>
        <w:textAlignment w:val="auto"/>
        <w:rPr>
          <w:rFonts w:hint="eastAsia" w:ascii="仿宋_GB2312" w:hAnsi="仿宋_GB2312" w:eastAsia="仿宋_GB2312" w:cs="仿宋_GB2312"/>
          <w:snapToGrid w:val="0"/>
          <w:color w:val="000000"/>
          <w:spacing w:val="-2"/>
          <w:kern w:val="0"/>
          <w:sz w:val="24"/>
          <w:szCs w:val="20"/>
          <w:lang w:val="en-US" w:eastAsia="zh-CN"/>
        </w:rPr>
      </w:pPr>
      <w:r>
        <w:rPr>
          <w:rFonts w:hint="eastAsia" w:ascii="仿宋_GB2312" w:hAnsi="仿宋_GB2312" w:eastAsia="仿宋_GB2312" w:cs="仿宋_GB2312"/>
          <w:snapToGrid w:val="0"/>
          <w:color w:val="000000"/>
          <w:spacing w:val="-2"/>
          <w:kern w:val="0"/>
          <w:sz w:val="24"/>
          <w:szCs w:val="20"/>
          <w:lang w:val="en-US" w:eastAsia="zh-CN"/>
        </w:rPr>
        <w:t>一是启动辽阳青年科技奖评选，贯彻落实新时代人才强国战略，顺应辽阳振兴发展对人才的期盼，开创辽宁地市级评选青年科技奖的先河，担负起科协组织开放枢纽平台责任，为青年科技工作者在经济建设、社会进步和科技创新中挑大梁、担重任、展才华提供了舞台，开辟了发展新赛道。</w:t>
      </w:r>
    </w:p>
    <w:p>
      <w:pPr>
        <w:keepNext w:val="0"/>
        <w:keepLines w:val="0"/>
        <w:pageBreakBefore w:val="0"/>
        <w:widowControl w:val="0"/>
        <w:kinsoku/>
        <w:wordWrap/>
        <w:overflowPunct/>
        <w:topLinePunct w:val="0"/>
        <w:autoSpaceDE/>
        <w:autoSpaceDN/>
        <w:bidi w:val="0"/>
        <w:adjustRightInd/>
        <w:snapToGrid/>
        <w:spacing w:line="600" w:lineRule="exact"/>
        <w:ind w:firstLine="472" w:firstLineChars="200"/>
        <w:textAlignment w:val="auto"/>
        <w:rPr>
          <w:rFonts w:hint="eastAsia" w:ascii="仿宋_GB2312" w:hAnsi="仿宋_GB2312" w:eastAsia="仿宋_GB2312" w:cs="仿宋_GB2312"/>
          <w:snapToGrid w:val="0"/>
          <w:color w:val="000000"/>
          <w:spacing w:val="-2"/>
          <w:kern w:val="0"/>
          <w:sz w:val="24"/>
          <w:szCs w:val="20"/>
          <w:lang w:val="en-US" w:eastAsia="zh-CN"/>
        </w:rPr>
      </w:pPr>
      <w:r>
        <w:rPr>
          <w:rFonts w:hint="eastAsia" w:ascii="仿宋_GB2312" w:hAnsi="仿宋_GB2312" w:eastAsia="仿宋_GB2312" w:cs="仿宋_GB2312"/>
          <w:snapToGrid w:val="0"/>
          <w:color w:val="000000"/>
          <w:spacing w:val="-2"/>
          <w:kern w:val="0"/>
          <w:sz w:val="24"/>
          <w:szCs w:val="20"/>
          <w:lang w:val="en-US" w:eastAsia="zh-CN"/>
        </w:rPr>
        <w:t>二是搭建“引才引智”平台，建立院士专家工作站，先后柔性引进王泽山、汪旭光、喻树迅、陈湘生、李依依、卢柯等院士及其团队，以项目为依托与企业建立合作关系，解决企业技术难题，促进科技成果转化，有力推动企业创新发展，直到今天王泽山、汪旭光两位院士与庆化公司和成远矿业股份公司保持密切合作。获得省10家示范院士工作站殊荣。</w:t>
      </w:r>
    </w:p>
    <w:p>
      <w:pPr>
        <w:keepNext w:val="0"/>
        <w:keepLines w:val="0"/>
        <w:pageBreakBefore w:val="0"/>
        <w:widowControl w:val="0"/>
        <w:kinsoku/>
        <w:wordWrap/>
        <w:overflowPunct/>
        <w:topLinePunct w:val="0"/>
        <w:autoSpaceDE/>
        <w:autoSpaceDN/>
        <w:bidi w:val="0"/>
        <w:adjustRightInd/>
        <w:snapToGrid/>
        <w:spacing w:line="600" w:lineRule="exact"/>
        <w:ind w:firstLine="472" w:firstLineChars="200"/>
        <w:textAlignment w:val="auto"/>
        <w:rPr>
          <w:rFonts w:hint="eastAsia" w:ascii="仿宋_GB2312" w:hAnsi="仿宋_GB2312" w:eastAsia="仿宋_GB2312" w:cs="仿宋_GB2312"/>
          <w:snapToGrid w:val="0"/>
          <w:color w:val="000000"/>
          <w:spacing w:val="-2"/>
          <w:kern w:val="0"/>
          <w:sz w:val="24"/>
          <w:szCs w:val="20"/>
          <w:lang w:val="en-US" w:eastAsia="zh-CN"/>
        </w:rPr>
      </w:pPr>
      <w:r>
        <w:rPr>
          <w:rFonts w:hint="eastAsia" w:ascii="仿宋_GB2312" w:hAnsi="仿宋_GB2312" w:eastAsia="仿宋_GB2312" w:cs="仿宋_GB2312"/>
          <w:snapToGrid w:val="0"/>
          <w:color w:val="000000"/>
          <w:spacing w:val="-2"/>
          <w:kern w:val="0"/>
          <w:sz w:val="24"/>
          <w:szCs w:val="20"/>
          <w:lang w:val="en-US" w:eastAsia="zh-CN"/>
        </w:rPr>
        <w:t>三是承办省学术年会暨辽阳智能制造产业发展论坛。会议邀请中国科协党组副书记、副主席、书记处书记徐延豪出席会议并讲话，闻邦椿、张锁江、王天然、吴澄4位院士和省内外60余名专家、企业家和科技工作者出席会议并参加相关活动，为我市智能制造产业发展献计出力。会议采取专家做报告、院士企业行和签署合作协议形式展开，各届代表共400余人参加会议。</w:t>
      </w:r>
    </w:p>
    <w:p>
      <w:pPr>
        <w:pStyle w:val="7"/>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napToGrid w:val="0"/>
          <w:color w:val="000000"/>
          <w:spacing w:val="-2"/>
          <w:kern w:val="0"/>
          <w:sz w:val="24"/>
          <w:szCs w:val="20"/>
          <w:lang w:eastAsia="zh-CN"/>
        </w:rPr>
      </w:pPr>
      <w:r>
        <w:rPr>
          <w:rFonts w:hint="eastAsia" w:ascii="仿宋_GB2312" w:hAnsi="仿宋_GB2312" w:eastAsia="仿宋_GB2312" w:cs="仿宋_GB2312"/>
          <w:snapToGrid w:val="0"/>
          <w:color w:val="000000"/>
          <w:spacing w:val="-2"/>
          <w:kern w:val="0"/>
          <w:sz w:val="24"/>
          <w:szCs w:val="20"/>
          <w:lang w:val="en-US" w:eastAsia="zh-CN"/>
        </w:rPr>
        <w:t>四是创办“科技110”电视栏目，及时宣传报道党和国家科技政策、市科协工作动态等内容，回应社会关切。编辑印刷《科技工作者建言献策集》，制定《辽阳市科协宣传工作方案》等，有力推动科协工作规范化。策划完成市科协第九次代表大会，全面贯彻落实中央群团工作会议精神和科协系统深化改革精神，推出科协领导体制改革等系列措施，开创科协事业发展新局面。</w:t>
      </w:r>
    </w:p>
    <w:p>
      <w:pPr>
        <w:pStyle w:val="7"/>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napToGrid w:val="0"/>
          <w:color w:val="000000"/>
          <w:spacing w:val="-2"/>
          <w:kern w:val="0"/>
          <w:sz w:val="24"/>
          <w:szCs w:val="20"/>
          <w:lang w:val="en-US" w:eastAsia="zh-CN"/>
        </w:rPr>
      </w:pPr>
    </w:p>
    <w:p>
      <w:pPr>
        <w:pStyle w:val="7"/>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000000"/>
          <w:kern w:val="2"/>
          <w:sz w:val="24"/>
          <w:szCs w:val="20"/>
          <w:lang w:val="en-US" w:eastAsia="zh-CN" w:bidi="ar-SA"/>
        </w:rPr>
      </w:pPr>
    </w:p>
    <w:p>
      <w:pPr>
        <w:pStyle w:val="7"/>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spacing w:val="0"/>
          <w:sz w:val="24"/>
          <w:szCs w:val="24"/>
          <w:lang w:val="en-US" w:eastAsia="zh-CN"/>
        </w:rPr>
      </w:pPr>
    </w:p>
    <w:sectPr>
      <w:pgSz w:w="11906" w:h="16838"/>
      <w:pgMar w:top="1786" w:right="1587" w:bottom="1786"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 w:name="方正仿宋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552252"/>
    <w:multiLevelType w:val="singleLevel"/>
    <w:tmpl w:val="B5552252"/>
    <w:lvl w:ilvl="0" w:tentative="0">
      <w:start w:val="1"/>
      <w:numFmt w:val="decimal"/>
      <w:suff w:val="nothing"/>
      <w:lvlText w:val="%1、"/>
      <w:lvlJc w:val="left"/>
    </w:lvl>
  </w:abstractNum>
  <w:abstractNum w:abstractNumId="1">
    <w:nsid w:val="F4FBDD4F"/>
    <w:multiLevelType w:val="singleLevel"/>
    <w:tmpl w:val="F4FBDD4F"/>
    <w:lvl w:ilvl="0" w:tentative="0">
      <w:start w:val="2"/>
      <w:numFmt w:val="chineseCounting"/>
      <w:suff w:val="nothing"/>
      <w:lvlText w:val="%1、"/>
      <w:lvlJc w:val="left"/>
      <w:rPr>
        <w:rFonts w:hint="eastAsia"/>
      </w:rPr>
    </w:lvl>
  </w:abstractNum>
  <w:abstractNum w:abstractNumId="2">
    <w:nsid w:val="1D4DD9E8"/>
    <w:multiLevelType w:val="singleLevel"/>
    <w:tmpl w:val="1D4DD9E8"/>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xNDA3MDc1MjQyY2Q1NDM2Yjc4ZGVkNDRmMjVkZDIifQ=="/>
  </w:docVars>
  <w:rsids>
    <w:rsidRoot w:val="756B1297"/>
    <w:rsid w:val="2B0513AB"/>
    <w:rsid w:val="32A40B50"/>
    <w:rsid w:val="3A312A8C"/>
    <w:rsid w:val="4278577A"/>
    <w:rsid w:val="4F7B7BBE"/>
    <w:rsid w:val="637778AA"/>
    <w:rsid w:val="665658CC"/>
    <w:rsid w:val="696A709B"/>
    <w:rsid w:val="6F47202C"/>
    <w:rsid w:val="756B1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eastAsia="黑体"/>
      <w:kern w:val="44"/>
      <w:sz w:val="32"/>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3">
    <w:name w:val="Normal Indent"/>
    <w:basedOn w:val="1"/>
    <w:unhideWhenUsed/>
    <w:qFormat/>
    <w:uiPriority w:val="99"/>
    <w:pPr>
      <w:ind w:firstLine="420"/>
    </w:pPr>
  </w:style>
  <w:style w:type="paragraph" w:styleId="4">
    <w:name w:val="Body Text Indent"/>
    <w:basedOn w:val="1"/>
    <w:next w:val="3"/>
    <w:uiPriority w:val="0"/>
    <w:pPr>
      <w:ind w:firstLine="645"/>
    </w:pPr>
    <w:rPr>
      <w:rFonts w:eastAsia="仿宋_GB2312"/>
      <w:kern w:val="0"/>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styleId="7">
    <w:name w:val="Body Text First Indent 2"/>
    <w:basedOn w:val="4"/>
    <w:qFormat/>
    <w:uiPriority w:val="0"/>
    <w:pPr>
      <w:ind w:firstLine="420" w:firstLineChars="200"/>
      <w:jc w:val="left"/>
    </w:pPr>
    <w:rPr>
      <w:color w:val="000000"/>
      <w:kern w:val="0"/>
      <w:sz w:val="24"/>
    </w:rPr>
  </w:style>
  <w:style w:type="paragraph" w:customStyle="1" w:styleId="10">
    <w:name w:val="EndnoteText"/>
    <w:basedOn w:val="1"/>
    <w:qFormat/>
    <w:uiPriority w:val="0"/>
    <w:pPr>
      <w:snapToGrid w:val="0"/>
      <w:jc w:val="left"/>
    </w:pPr>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2023-09-11T01:22:00Z</dcterms:created>
  <dc:creator>Administrator</dc:creator>
  <cp:lastModifiedBy>Administrator</cp:lastModifiedBy>
  <dcterms:modified xsi:type="dcterms:W3CDTF">2023-09-11T01:54:43Z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877AD8A881C84A52B102B93C4FA2DC46_11</vt:lpwstr>
  </property>
</Properties>
</file>